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000000" w:themeColor="text1"/>
          <w:sz w:val="44"/>
          <w:szCs w:val="44"/>
          <w:lang w:bidi="ar-SA"/>
          <w14:textFill>
            <w14:solidFill>
              <w14:schemeClr w14:val="tx1"/>
            </w14:solidFill>
          </w14:textFill>
        </w:rPr>
      </w:pPr>
      <w:r>
        <w:rPr>
          <w:rFonts w:hint="eastAsia" w:asciiTheme="minorEastAsia" w:hAnsiTheme="minorEastAsia" w:cstheme="minorEastAsia"/>
          <w:b/>
          <w:bCs/>
          <w:color w:val="000000" w:themeColor="text1"/>
          <w:sz w:val="44"/>
          <w:szCs w:val="44"/>
          <w:lang w:bidi="ar-SA"/>
          <w14:textFill>
            <w14:solidFill>
              <w14:schemeClr w14:val="tx1"/>
            </w14:solidFill>
          </w14:textFill>
        </w:rPr>
        <w:t>广东省特种设备检测研究院佛山检测院</w:t>
      </w:r>
    </w:p>
    <w:p>
      <w:pPr>
        <w:jc w:val="center"/>
        <w:rPr>
          <w:rFonts w:asciiTheme="minorEastAsia" w:hAnsiTheme="minorEastAsia" w:cstheme="minorEastAsia"/>
          <w:b/>
          <w:bCs/>
          <w:color w:val="000000" w:themeColor="text1"/>
          <w:sz w:val="44"/>
          <w:szCs w:val="44"/>
          <w:lang w:bidi="ar-SA"/>
          <w14:textFill>
            <w14:solidFill>
              <w14:schemeClr w14:val="tx1"/>
            </w14:solidFill>
          </w14:textFill>
        </w:rPr>
      </w:pPr>
      <w:r>
        <w:rPr>
          <w:rFonts w:hint="eastAsia" w:asciiTheme="minorEastAsia" w:hAnsiTheme="minorEastAsia" w:cstheme="minorEastAsia"/>
          <w:b/>
          <w:bCs/>
          <w:color w:val="000000" w:themeColor="text1"/>
          <w:sz w:val="44"/>
          <w:szCs w:val="44"/>
          <w:lang w:bidi="ar-SA"/>
          <w14:textFill>
            <w14:solidFill>
              <w14:schemeClr w14:val="tx1"/>
            </w14:solidFill>
          </w14:textFill>
        </w:rPr>
        <w:t>安全阀校验和介质检测软件服务及设备改造采购项目招标公告</w:t>
      </w:r>
    </w:p>
    <w:p>
      <w:pPr>
        <w:ind w:firstLine="643" w:firstLineChars="200"/>
        <w:rPr>
          <w:rFonts w:ascii="仿宋_GB2312" w:eastAsia="仿宋_GB2312"/>
          <w:b/>
          <w:bCs/>
          <w:color w:val="000000" w:themeColor="text1"/>
          <w:sz w:val="32"/>
          <w:szCs w:val="32"/>
          <w14:textFill>
            <w14:solidFill>
              <w14:schemeClr w14:val="tx1"/>
            </w14:solidFill>
          </w14:textFill>
        </w:rPr>
      </w:pP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广东省特种设备检测研究院佛山检测院（以下简称“采购人”）现就“广东省特种设备检测研究院佛山检测院安全阀校验和介质检测软件服务及设备改造采购项目”进行招标采购，欢迎符合资格条件的投标人投标。</w:t>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一</w:t>
      </w:r>
      <w:r>
        <w:rPr>
          <w:rFonts w:ascii="Times New Roman" w:hAnsi="黑体" w:eastAsia="黑体" w:cs="Times New Roman"/>
          <w:b/>
          <w:bCs/>
          <w:color w:val="000000" w:themeColor="text1"/>
          <w:kern w:val="0"/>
          <w:sz w:val="32"/>
          <w:szCs w:val="32"/>
          <w:lang w:bidi="ar-SA"/>
          <w14:textFill>
            <w14:solidFill>
              <w14:schemeClr w14:val="tx1"/>
            </w14:solidFill>
          </w14:textFill>
        </w:rPr>
        <w:t>、招标项目</w:t>
      </w:r>
      <w:r>
        <w:rPr>
          <w:rFonts w:hint="eastAsia" w:ascii="Times New Roman" w:hAnsi="黑体" w:eastAsia="黑体" w:cs="Times New Roman"/>
          <w:b/>
          <w:bCs/>
          <w:color w:val="000000" w:themeColor="text1"/>
          <w:kern w:val="0"/>
          <w:sz w:val="32"/>
          <w:szCs w:val="32"/>
          <w:lang w:bidi="ar-SA"/>
          <w14:textFill>
            <w14:solidFill>
              <w14:schemeClr w14:val="tx1"/>
            </w14:solidFill>
          </w14:textFill>
        </w:rPr>
        <w:t>概况</w:t>
      </w:r>
      <w:r>
        <w:rPr>
          <w:rFonts w:ascii="Times New Roman" w:hAnsi="黑体" w:eastAsia="黑体" w:cs="Times New Roman"/>
          <w:b/>
          <w:bCs/>
          <w:color w:val="000000" w:themeColor="text1"/>
          <w:kern w:val="0"/>
          <w:sz w:val="32"/>
          <w:szCs w:val="32"/>
          <w:lang w:bidi="ar-SA"/>
          <w14:textFill>
            <w14:solidFill>
              <w14:schemeClr w14:val="tx1"/>
            </w14:solidFill>
          </w14:textFill>
        </w:rPr>
        <w:t>及要求</w:t>
      </w:r>
    </w:p>
    <w:p>
      <w:pPr>
        <w:ind w:firstLine="643" w:firstLineChars="200"/>
        <w:outlineLvl w:val="1"/>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（一）项目概况</w:t>
      </w:r>
    </w:p>
    <w:p>
      <w:pPr>
        <w:ind w:firstLine="643" w:firstLineChars="20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14:textFill>
            <w14:solidFill>
              <w14:schemeClr w14:val="tx1"/>
            </w14:solidFill>
          </w14:textFill>
        </w:rPr>
        <w:t>项目名称：广东省特种设备检测研究院佛山检测院安全阀校验和介质检测软件服务及设备改造采购项目。</w:t>
      </w:r>
    </w:p>
    <w:p>
      <w:pPr>
        <w:ind w:firstLine="643" w:firstLineChars="20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采购内容：安全阀校验软件服务1项，介质检测软件服务1项和安全阀校验台改造1项（含1年维护）。</w:t>
      </w:r>
    </w:p>
    <w:p>
      <w:pPr>
        <w:ind w:firstLine="643" w:firstLineChars="200"/>
        <w:rPr>
          <w:rFonts w:hint="default"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3.项目预算：</w:t>
      </w:r>
      <w:r>
        <w:rPr>
          <w:rFonts w:hint="eastAsia" w:ascii="仿宋_GB2312" w:eastAsia="仿宋_GB2312"/>
          <w:b/>
          <w:bCs/>
          <w:color w:val="000000" w:themeColor="text1"/>
          <w:sz w:val="32"/>
          <w:szCs w:val="32"/>
          <w:lang w:val="en-US" w:eastAsia="zh-CN"/>
          <w14:textFill>
            <w14:solidFill>
              <w14:schemeClr w14:val="tx1"/>
            </w14:solidFill>
          </w14:textFill>
        </w:rPr>
        <w:t>350000</w:t>
      </w:r>
    </w:p>
    <w:p>
      <w:pPr>
        <w:ind w:firstLine="643" w:firstLineChars="200"/>
        <w:outlineLvl w:val="1"/>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（二）技术要求</w:t>
      </w:r>
      <w:bookmarkStart w:id="7" w:name="_GoBack"/>
      <w:bookmarkEnd w:id="7"/>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1、安全阀校验软件服务1项，提供首年云端空间、部署服务、计算服务和短信费用，具体要求请参见附表一：安全阀校验软件服务。</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2、安全阀校验台改造1项，对佛山检测院六台安全阀校验台（设备型号：</w:t>
      </w:r>
      <w:r>
        <w:rPr>
          <w:rFonts w:hint="eastAsia" w:ascii="宋体" w:hAnsi="宋体" w:cs="宋体"/>
          <w:b/>
          <w:bCs/>
          <w:color w:val="000000" w:themeColor="text1"/>
          <w:kern w:val="0"/>
          <w:sz w:val="32"/>
          <w:szCs w:val="32"/>
          <w14:textFill>
            <w14:solidFill>
              <w14:schemeClr w14:val="tx1"/>
            </w14:solidFill>
          </w14:textFill>
        </w:rPr>
        <w:t>JHZH-3D2两台、JHZH-3D2L四台</w:t>
      </w:r>
      <w:r>
        <w:rPr>
          <w:rFonts w:hint="eastAsia" w:ascii="仿宋" w:hAnsi="仿宋" w:eastAsia="仿宋" w:cs="仿宋"/>
          <w:b/>
          <w:bCs/>
          <w:color w:val="000000" w:themeColor="text1"/>
          <w:sz w:val="32"/>
          <w:szCs w:val="32"/>
          <w14:textFill>
            <w14:solidFill>
              <w14:schemeClr w14:val="tx1"/>
            </w14:solidFill>
          </w14:textFill>
        </w:rPr>
        <w:t xml:space="preserve">）进行改造，加装高精密压力数采器（具体要求请参见附件二：高精密压力数采器）。通过在精密压力表的管道处安装压力传感器将实时压力传递到高精密压力数采器，校验开始时云平台软件系统将以一定频率读取高精密压力数采器的实时压力，并根据《数值修约规则与极限数值的表示方法和判定》进行修约，当安全阀达到整定压力瞬间开启，压力随之下降，整个过程的压力点通过软件程序可形成一条完整的曲线，以这段曲线的最大值作为安全阀整定的实际压力，重复上述操作完成三次安全阀压力整定和数据值采集，软件系统根据校验数据自动生成原始记录，原始记录完成校核后，系统根据要求整定压力和安全规程的要求判断三次校验是否合格，然后自动生成相应的校验报告，达到智能读取校验数值，自动生成原始记录和校验报告并做自动判定。 </w:t>
      </w:r>
    </w:p>
    <w:p>
      <w:pPr>
        <w:pStyle w:val="2"/>
        <w:rPr>
          <w:rFonts w:eastAsia="仿宋"/>
          <w:color w:val="000000" w:themeColor="text1"/>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3、介质检测软件服务1项，提供首年云端空间、部署服务、计算服务和短信费用，</w:t>
      </w:r>
      <w:r>
        <w:rPr>
          <w:rFonts w:hint="eastAsia" w:ascii="仿宋" w:hAnsi="仿宋" w:eastAsia="仿宋" w:cs="仿宋"/>
          <w:color w:val="000000" w:themeColor="text1"/>
          <w:kern w:val="0"/>
          <w:szCs w:val="32"/>
          <w14:textFill>
            <w14:solidFill>
              <w14:schemeClr w14:val="tx1"/>
            </w14:solidFill>
          </w14:textFill>
        </w:rPr>
        <w:t>包括15个以内模版制作、对接电子印章、对接MIS业务数据、对接佛山检测院信息系统等，</w:t>
      </w:r>
      <w:r>
        <w:rPr>
          <w:rFonts w:hint="eastAsia" w:ascii="仿宋" w:hAnsi="仿宋" w:eastAsia="仿宋" w:cs="仿宋"/>
          <w:color w:val="000000" w:themeColor="text1"/>
          <w:szCs w:val="32"/>
          <w14:textFill>
            <w14:solidFill>
              <w14:schemeClr w14:val="tx1"/>
            </w14:solidFill>
          </w14:textFill>
        </w:rPr>
        <w:t>具体要求请参见附表三：介质检测软件服务。</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4、提供不少于2000张可循环使用ID卡。</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5、提供至少6台工业级读卡器和3台桌面读卡器。</w:t>
      </w:r>
    </w:p>
    <w:p>
      <w:pPr>
        <w:pStyle w:val="2"/>
        <w:ind w:firstLine="642"/>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6、智能仓库系统1套，功能包含仓库入库、寻物管理系统，提供声光标签控制器1套和50个声光标签</w:t>
      </w:r>
    </w:p>
    <w:p>
      <w:pPr>
        <w:ind w:firstLine="642"/>
        <w:rPr>
          <w:color w:val="000000" w:themeColor="text1"/>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7、提供</w:t>
      </w:r>
      <w:r>
        <w:rPr>
          <w:rFonts w:hint="eastAsia" w:ascii="仿宋" w:hAnsi="仿宋" w:eastAsia="仿宋" w:cs="仿宋"/>
          <w:b/>
          <w:bCs/>
          <w:color w:val="000000" w:themeColor="text1"/>
          <w:sz w:val="32"/>
          <w:szCs w:val="32"/>
          <w:lang w:val="en-US" w:eastAsia="zh-CN"/>
          <w14:textFill>
            <w14:solidFill>
              <w14:schemeClr w14:val="tx1"/>
            </w14:solidFill>
          </w14:textFill>
        </w:rPr>
        <w:t>至</w:t>
      </w:r>
      <w:r>
        <w:rPr>
          <w:rFonts w:hint="eastAsia" w:ascii="仿宋" w:hAnsi="仿宋" w:eastAsia="仿宋" w:cs="仿宋"/>
          <w:b/>
          <w:bCs/>
          <w:color w:val="000000" w:themeColor="text1"/>
          <w:sz w:val="32"/>
          <w:szCs w:val="32"/>
          <w14:textFill>
            <w14:solidFill>
              <w14:schemeClr w14:val="tx1"/>
            </w14:solidFill>
          </w14:textFill>
        </w:rPr>
        <w:t>少2台工业级手持PDA。</w:t>
      </w:r>
    </w:p>
    <w:p>
      <w:pPr>
        <w:tabs>
          <w:tab w:val="left" w:pos="600"/>
          <w:tab w:val="left" w:pos="720"/>
        </w:tabs>
        <w:spacing w:line="360" w:lineRule="auto"/>
        <w:ind w:firstLine="420" w:firstLineChars="200"/>
        <w:rPr>
          <w:rFonts w:ascii="宋体" w:hAnsi="宋体"/>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tbl>
      <w:tblPr>
        <w:tblStyle w:val="8"/>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86" w:type="dxa"/>
            <w:gridSpan w:val="2"/>
          </w:tcPr>
          <w:p>
            <w:pPr>
              <w:tabs>
                <w:tab w:val="left" w:pos="600"/>
                <w:tab w:val="left" w:pos="720"/>
              </w:tabs>
              <w:spacing w:line="360" w:lineRule="auto"/>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附表一：安全阀校验软件服务</w:t>
            </w:r>
            <w:r>
              <w:rPr>
                <w:rFonts w:hint="eastAsia" w:ascii="宋体" w:hAnsi="宋体"/>
                <w:color w:val="000000" w:themeColor="text1"/>
                <w:szCs w:val="21"/>
                <w14:textFill>
                  <w14:solidFill>
                    <w14:schemeClr w14:val="tx1"/>
                  </w14:solidFill>
                </w14:textFill>
              </w:rPr>
              <w:t>（★条款6条，▲条款10条，一般条款2条，共18条）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235" w:type="dxa"/>
            <w:vAlign w:val="center"/>
          </w:tcPr>
          <w:p>
            <w:pPr>
              <w:spacing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★服务器要求</w:t>
            </w:r>
          </w:p>
        </w:tc>
        <w:tc>
          <w:tcPr>
            <w:tcW w:w="7251" w:type="dxa"/>
            <w:vAlign w:val="center"/>
          </w:tcPr>
          <w:p>
            <w:pPr>
              <w:spacing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提供首年云平台服务。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235" w:type="dxa"/>
            <w:vAlign w:val="center"/>
          </w:tcPr>
          <w:p>
            <w:pPr>
              <w:spacing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客户的操作系统</w:t>
            </w:r>
          </w:p>
        </w:tc>
        <w:tc>
          <w:tcPr>
            <w:tcW w:w="7251" w:type="dxa"/>
            <w:vAlign w:val="center"/>
          </w:tcPr>
          <w:p>
            <w:pPr>
              <w:spacing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Windows XP,Windows 7,Windows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2235" w:type="dxa"/>
            <w:vAlign w:val="center"/>
          </w:tcPr>
          <w:p>
            <w:pPr>
              <w:spacing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▲系统模块</w:t>
            </w:r>
          </w:p>
        </w:tc>
        <w:tc>
          <w:tcPr>
            <w:tcW w:w="7251" w:type="dxa"/>
            <w:vAlign w:val="center"/>
          </w:tcPr>
          <w:p>
            <w:pPr>
              <w:spacing w:line="22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网上报检、阀门档案、申报登记、手动校验、自动校验、校核记录、校验报告、</w:t>
            </w:r>
          </w:p>
          <w:p>
            <w:pPr>
              <w:spacing w:line="220" w:lineRule="atLeas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铭牌打印、报告发放、报告归档、收费登记、收费确认、检验统计报表、电子签章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35" w:type="dxa"/>
            <w:vAlign w:val="center"/>
          </w:tcPr>
          <w:p>
            <w:pPr>
              <w:spacing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系统功能</w:t>
            </w:r>
          </w:p>
        </w:tc>
        <w:tc>
          <w:tcPr>
            <w:tcW w:w="7251" w:type="dxa"/>
            <w:vAlign w:val="center"/>
          </w:tcPr>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1、提供云平台服务、部署可配置的软件平台。</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2、提供数据交换平台，及时按广东省特种设备检测研究院佛山检测院管理系统更新安全阀系统的帐号信息、部门信息等。</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3、系统兼容安全阀和呼吸阀。</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4、客户可以通过网上申报系统，在网上做好网上申报登记单。</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5、申报登记可以通过多种方式录入申报设备（手动新增、复制设备、调用历史）。</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6、校验模块要求实现校验一体化功能，通过压力变送器自动读取阀门起跳数据到系统，完成校验。</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7、自动生成校验原始记录、校验报告和维修原始记录等。</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8、移动端依附企业微信，无需安装APP就可实现移动端业务受理、报告审批等功能。</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9、按体系文件要求提供各类申报登记、校验记录、校验报告的打印功能。</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10、用户可以按实际需求设计私有报告模板、无需要编写程序代码就可完成私有报告模版的设计。</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11、校验报告可以生成PDF电子报告并签发带CA认证的电子签章报告，可通过短信和电子邮件送达申请人。</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12、检验报告流转状态可通过移动端进行实时查询。</w:t>
            </w:r>
          </w:p>
          <w:p>
            <w:pPr>
              <w:spacing w:line="360" w:lineRule="auto"/>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13、可以对报告进行发放和归档，通过条码扫描自动生成、打印归档号。</w:t>
            </w:r>
          </w:p>
          <w:p>
            <w:pPr>
              <w:pStyle w:val="2"/>
              <w:rPr>
                <w:rFonts w:cs="宋体" w:asciiTheme="minorEastAsia" w:hAnsiTheme="minorEastAsia" w:eastAsiaTheme="minorEastAsia"/>
                <w:b w:val="0"/>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cs="宋体" w:asciiTheme="minorEastAsia" w:hAnsiTheme="minorEastAsia" w:eastAsiaTheme="minorEastAsia"/>
                <w:b w:val="0"/>
                <w:color w:val="000000" w:themeColor="text1"/>
                <w:sz w:val="21"/>
                <w:szCs w:val="21"/>
                <w14:textFill>
                  <w14:solidFill>
                    <w14:schemeClr w14:val="tx1"/>
                  </w14:solidFill>
                </w14:textFill>
              </w:rPr>
              <w:t>1</w:t>
            </w:r>
            <w:r>
              <w:rPr>
                <w:rFonts w:cs="宋体" w:asciiTheme="minorEastAsia" w:hAnsiTheme="minorEastAsia" w:eastAsiaTheme="minorEastAsia"/>
                <w:b w:val="0"/>
                <w:color w:val="000000" w:themeColor="text1"/>
                <w:sz w:val="21"/>
                <w:szCs w:val="21"/>
                <w14:textFill>
                  <w14:solidFill>
                    <w14:schemeClr w14:val="tx1"/>
                  </w14:solidFill>
                </w14:textFill>
              </w:rPr>
              <w:t>4</w:t>
            </w:r>
            <w:r>
              <w:rPr>
                <w:rFonts w:hint="eastAsia" w:cs="宋体" w:asciiTheme="minorEastAsia" w:hAnsiTheme="minorEastAsia" w:eastAsiaTheme="minorEastAsia"/>
                <w:b w:val="0"/>
                <w:color w:val="000000" w:themeColor="text1"/>
                <w:sz w:val="21"/>
                <w:szCs w:val="21"/>
                <w14:textFill>
                  <w14:solidFill>
                    <w14:schemeClr w14:val="tx1"/>
                  </w14:solidFill>
                </w14:textFill>
              </w:rPr>
              <w:t>、具有安全阀样品管理功能：通过智能仓库系统、声光标签控制器、声光标签、手持PDA等组合使用。</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15、业务流程按下图要求。</w:t>
            </w:r>
          </w:p>
        </w:tc>
      </w:tr>
    </w:tbl>
    <w:p>
      <w:pPr>
        <w:tabs>
          <w:tab w:val="left" w:pos="600"/>
          <w:tab w:val="left" w:pos="720"/>
        </w:tabs>
        <w:spacing w:line="360" w:lineRule="auto"/>
        <w:rPr>
          <w:color w:val="000000" w:themeColor="text1"/>
          <w14:textFill>
            <w14:solidFill>
              <w14:schemeClr w14:val="tx1"/>
            </w14:solidFill>
          </w14:textFill>
        </w:rPr>
      </w:pPr>
      <w:r>
        <w:rPr>
          <w:color w:val="000000" w:themeColor="text1"/>
          <w:lang w:bidi="ar-SA"/>
          <w14:textFill>
            <w14:solidFill>
              <w14:schemeClr w14:val="tx1"/>
            </w14:solidFill>
          </w14:textFill>
        </w:rPr>
        <w:drawing>
          <wp:inline distT="0" distB="0" distL="0" distR="0">
            <wp:extent cx="5274310" cy="36937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693887"/>
                    </a:xfrm>
                    <a:prstGeom prst="rect">
                      <a:avLst/>
                    </a:prstGeom>
                    <a:noFill/>
                    <a:ln>
                      <a:noFill/>
                    </a:ln>
                  </pic:spPr>
                </pic:pic>
              </a:graphicData>
            </a:graphic>
          </wp:inline>
        </w:drawing>
      </w:r>
    </w:p>
    <w:p>
      <w:pPr>
        <w:rPr>
          <w:color w:val="000000" w:themeColor="text1"/>
          <w14:textFill>
            <w14:solidFill>
              <w14:schemeClr w14:val="tx1"/>
            </w14:solidFill>
          </w14:textFill>
        </w:rPr>
      </w:pPr>
    </w:p>
    <w:tbl>
      <w:tblPr>
        <w:tblStyle w:val="8"/>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9486" w:type="dxa"/>
            <w:gridSpan w:val="2"/>
          </w:tcPr>
          <w:p>
            <w:pPr>
              <w:tabs>
                <w:tab w:val="left" w:pos="600"/>
                <w:tab w:val="left" w:pos="720"/>
              </w:tabs>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附表二：高精密压力数采器</w:t>
            </w:r>
            <w:r>
              <w:rPr>
                <w:rFonts w:hint="eastAsia" w:ascii="宋体" w:hAnsi="宋体"/>
                <w:color w:val="000000" w:themeColor="text1"/>
                <w:szCs w:val="21"/>
                <w14:textFill>
                  <w14:solidFill>
                    <w14:schemeClr w14:val="tx1"/>
                  </w14:solidFill>
                </w14:textFill>
              </w:rPr>
              <w:t>（▲条款2条，一般条款11条，共13条）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供电电源</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220V AC EMI电源滤波，自带保险管，电子测量仪器专用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输出信号</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RS485，DB9针型连接器，异步半双工差分传输，传输速率300BPS-115.2KBPS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量程范围</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根据不同的变送器不同范围，默认有：0--60MPa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测量介质</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气体、液体水、油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通道数量</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综合精度</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0.5%F.S (默认)，0.3%F.S、0.1%F.S（根据变送器精度，可定制）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过载压力</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200%FS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▲长期稳定性</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0.2%FS/年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压力类型</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表压、绝压、密封压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变送器螺纹</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M20X1.5、G1/2、G 1/4、M14X1.5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数据接口</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航空接口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▲数采方式</w:t>
            </w:r>
          </w:p>
        </w:tc>
        <w:tc>
          <w:tcPr>
            <w:tcW w:w="7251"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5路AI（0-20mA/4-20mA）支持高低点，标定原始值，模拟/整形工程量多种表示方式，模拟量数据采集支持16位分辨率，采集精度达到0.1%，并且使用时无需校准。</w:t>
            </w:r>
          </w:p>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硬件采用双看门狗设计，设备稳定可靠不死机，能够应对现场各类复杂坏境的干扰因素，确保数据采集的准确性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2235" w:type="dxa"/>
            <w:vAlign w:val="center"/>
          </w:tcPr>
          <w:p>
            <w:pPr>
              <w:spacing w:before="100" w:beforeAutospacing="1" w:after="100" w:afterAutospacing="1"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产品外壳</w:t>
            </w:r>
          </w:p>
        </w:tc>
        <w:tc>
          <w:tcPr>
            <w:tcW w:w="7251" w:type="dxa"/>
            <w:vAlign w:val="center"/>
          </w:tcPr>
          <w:p>
            <w:pPr>
              <w:spacing w:before="100" w:beforeAutospacing="1" w:after="100" w:afterAutospacing="1" w:line="220" w:lineRule="atLeast"/>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全铝合金无风扇设计，发热量低，散热效率高。</w:t>
            </w:r>
          </w:p>
        </w:tc>
      </w:tr>
    </w:tbl>
    <w:p>
      <w:pPr>
        <w:rPr>
          <w:color w:val="000000" w:themeColor="text1"/>
          <w14:textFill>
            <w14:solidFill>
              <w14:schemeClr w14:val="tx1"/>
            </w14:solidFill>
          </w14:textFill>
        </w:rPr>
      </w:pPr>
    </w:p>
    <w:p>
      <w:pPr>
        <w:ind w:firstLine="643" w:firstLineChars="200"/>
        <w:outlineLvl w:val="1"/>
        <w:rPr>
          <w:rFonts w:ascii="仿宋_GB2312" w:eastAsia="仿宋_GB2312"/>
          <w:b/>
          <w:bCs/>
          <w:color w:val="000000" w:themeColor="text1"/>
          <w:sz w:val="32"/>
          <w:szCs w:val="32"/>
          <w14:textFill>
            <w14:solidFill>
              <w14:schemeClr w14:val="tx1"/>
            </w14:solidFill>
          </w14:textFill>
        </w:rPr>
      </w:pPr>
    </w:p>
    <w:tbl>
      <w:tblPr>
        <w:tblStyle w:val="8"/>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6" w:type="dxa"/>
            <w:gridSpan w:val="2"/>
          </w:tcPr>
          <w:p>
            <w:pPr>
              <w:tabs>
                <w:tab w:val="left" w:pos="600"/>
                <w:tab w:val="left" w:pos="720"/>
              </w:tabs>
              <w:spacing w:line="360" w:lineRule="auto"/>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附表三：介质检测软件服务</w:t>
            </w:r>
            <w:r>
              <w:rPr>
                <w:rFonts w:hint="eastAsia" w:ascii="宋体" w:hAnsi="宋体"/>
                <w:color w:val="000000" w:themeColor="text1"/>
                <w:szCs w:val="21"/>
                <w14:textFill>
                  <w14:solidFill>
                    <w14:schemeClr w14:val="tx1"/>
                  </w14:solidFill>
                </w14:textFill>
              </w:rPr>
              <w:t>（★条款4条，▲条款5条，一般条款1条，共10条）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235" w:type="dxa"/>
            <w:vAlign w:val="center"/>
          </w:tcPr>
          <w:p>
            <w:pPr>
              <w:spacing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客户的操作系统</w:t>
            </w:r>
          </w:p>
        </w:tc>
        <w:tc>
          <w:tcPr>
            <w:tcW w:w="7251" w:type="dxa"/>
            <w:vAlign w:val="center"/>
          </w:tcPr>
          <w:p>
            <w:pPr>
              <w:spacing w:line="22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Windows XP,Windows 7,Windows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2235" w:type="dxa"/>
            <w:vAlign w:val="center"/>
          </w:tcPr>
          <w:p>
            <w:pPr>
              <w:spacing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▲系统模块</w:t>
            </w:r>
          </w:p>
        </w:tc>
        <w:tc>
          <w:tcPr>
            <w:tcW w:w="7251" w:type="dxa"/>
            <w:vAlign w:val="center"/>
          </w:tcPr>
          <w:p>
            <w:pPr>
              <w:spacing w:line="220" w:lineRule="atLeast"/>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检验通知书生成、检验通知书管理、检验通知书查询、检验通知书和协议书、申报登记、收费功能、取样安排、取样单、条码绑定、任务安排、记录模块、设备检验报告、水处理系统、试剂管理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35" w:type="dxa"/>
            <w:vAlign w:val="center"/>
          </w:tcPr>
          <w:p>
            <w:pPr>
              <w:spacing w:line="2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系统功能</w:t>
            </w:r>
          </w:p>
        </w:tc>
        <w:tc>
          <w:tcPr>
            <w:tcW w:w="7251" w:type="dxa"/>
            <w:vAlign w:val="center"/>
          </w:tcPr>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1、提供云平台服务、部署可配置的软件平台。</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2、可视化报告模板制作，根据需要自行制作报告模板。</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3、支持取样+送样业务受理。</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4、支持法定检验和委托检验业务。</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5、同步佛山检测院系统的设备数据。</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6、可以对报告进行发放和归档，通过条码扫描自动生成、打印归档号。</w:t>
            </w:r>
          </w:p>
          <w:p>
            <w:pPr>
              <w:pStyle w:val="11"/>
              <w:widowControl/>
              <w:adjustRightInd w:val="0"/>
              <w:snapToGrid w:val="0"/>
              <w:spacing w:line="220" w:lineRule="atLeas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7、校验报告可以生成PDF电子报告并签发带CA认证的电子签章报告，可通过短信和电子邮件送达申请人。</w:t>
            </w:r>
          </w:p>
          <w:p>
            <w:pPr>
              <w:pStyle w:val="11"/>
              <w:widowControl/>
              <w:adjustRightInd w:val="0"/>
              <w:snapToGrid w:val="0"/>
              <w:spacing w:line="220" w:lineRule="atLeast"/>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8、支持自动进行数据计算。</w:t>
            </w:r>
          </w:p>
        </w:tc>
      </w:tr>
    </w:tbl>
    <w:p>
      <w:pPr>
        <w:outlineLvl w:val="1"/>
        <w:rPr>
          <w:rFonts w:ascii="仿宋_GB2312" w:eastAsia="仿宋_GB2312"/>
          <w:b/>
          <w:bCs/>
          <w:color w:val="000000" w:themeColor="text1"/>
          <w:sz w:val="32"/>
          <w:szCs w:val="32"/>
          <w14:textFill>
            <w14:solidFill>
              <w14:schemeClr w14:val="tx1"/>
            </w14:solidFill>
          </w14:textFill>
        </w:rPr>
      </w:pPr>
    </w:p>
    <w:p>
      <w:pPr>
        <w:ind w:firstLine="643" w:firstLineChars="200"/>
        <w:outlineLvl w:val="1"/>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（三）商务要求</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14:textFill>
            <w14:solidFill>
              <w14:schemeClr w14:val="tx1"/>
            </w14:solidFill>
          </w14:textFill>
        </w:rPr>
        <w:t>交付要求：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）系统版本：交货时，系统应为当时的最新版本。</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）交付时间：自合同</w:t>
      </w:r>
      <w:r>
        <w:rPr>
          <w:rFonts w:ascii="仿宋_GB2312" w:eastAsia="仿宋_GB2312"/>
          <w:color w:val="000000" w:themeColor="text1"/>
          <w:sz w:val="32"/>
          <w:szCs w:val="32"/>
          <w14:textFill>
            <w14:solidFill>
              <w14:schemeClr w14:val="tx1"/>
            </w14:solidFill>
          </w14:textFill>
        </w:rPr>
        <w:t>签订之日</w:t>
      </w:r>
      <w:r>
        <w:rPr>
          <w:rFonts w:hint="eastAsia" w:ascii="仿宋_GB2312" w:eastAsia="仿宋_GB2312"/>
          <w:color w:val="000000" w:themeColor="text1"/>
          <w:sz w:val="32"/>
          <w:szCs w:val="32"/>
          <w14:textFill>
            <w14:solidFill>
              <w14:schemeClr w14:val="tx1"/>
            </w14:solidFill>
          </w14:textFill>
        </w:rPr>
        <w:t>起四十五个自然日内提供软件服务及硬件改造，随后</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二十个自然日内通过验收。</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）送货地点：供应商负责将货物运到采购人指定地点，由供应商负责办理运输和装卸等，费用由供应商负责，</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由采购人组织验收，检验不合格或不符合质量要求，供应商除无条件退货、返工外，还应承担采购人的一切损失。</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）技术资料：</w:t>
      </w:r>
      <w:bookmarkStart w:id="0" w:name="_Toc270000412"/>
      <w:r>
        <w:rPr>
          <w:rFonts w:hint="eastAsia" w:ascii="仿宋_GB2312" w:eastAsia="仿宋_GB2312"/>
          <w:color w:val="000000" w:themeColor="text1"/>
          <w:sz w:val="32"/>
          <w:szCs w:val="32"/>
          <w14:textFill>
            <w14:solidFill>
              <w14:schemeClr w14:val="tx1"/>
            </w14:solidFill>
          </w14:textFill>
        </w:rPr>
        <w:t>投标方提供的资料使用国家法定单位制即国际单位制</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语言为中文</w:t>
      </w:r>
      <w:r>
        <w:rPr>
          <w:rFonts w:ascii="仿宋_GB2312" w:eastAsia="仿宋_GB2312"/>
          <w:color w:val="000000" w:themeColor="text1"/>
          <w:sz w:val="32"/>
          <w:szCs w:val="32"/>
          <w14:textFill>
            <w14:solidFill>
              <w14:schemeClr w14:val="tx1"/>
            </w14:solidFill>
          </w14:textFill>
        </w:rPr>
        <w:t>)</w:t>
      </w:r>
      <w:bookmarkEnd w:id="0"/>
      <w:bookmarkStart w:id="1" w:name="_Toc270000413"/>
      <w:r>
        <w:rPr>
          <w:rFonts w:hint="eastAsia" w:ascii="仿宋_GB2312" w:eastAsia="仿宋_GB2312"/>
          <w:color w:val="000000" w:themeColor="text1"/>
          <w:sz w:val="32"/>
          <w:szCs w:val="32"/>
          <w14:textFill>
            <w14:solidFill>
              <w14:schemeClr w14:val="tx1"/>
            </w14:solidFill>
          </w14:textFill>
        </w:rPr>
        <w:t>，资料内容正确、准确、清晰完整，满足工程应用要求。</w:t>
      </w:r>
      <w:bookmarkEnd w:id="1"/>
      <w:bookmarkStart w:id="2" w:name="_Toc270000419"/>
      <w:r>
        <w:rPr>
          <w:rFonts w:hint="eastAsia" w:ascii="仿宋_GB2312" w:eastAsia="仿宋_GB2312"/>
          <w:color w:val="000000" w:themeColor="text1"/>
          <w:sz w:val="32"/>
          <w:szCs w:val="32"/>
          <w14:textFill>
            <w14:solidFill>
              <w14:schemeClr w14:val="tx1"/>
            </w14:solidFill>
          </w14:textFill>
        </w:rPr>
        <w:t>系统安装前提供</w:t>
      </w:r>
      <w:bookmarkEnd w:id="2"/>
      <w:r>
        <w:rPr>
          <w:rFonts w:hint="eastAsia" w:ascii="仿宋_GB2312" w:eastAsia="仿宋_GB2312"/>
          <w:color w:val="000000" w:themeColor="text1"/>
          <w:sz w:val="32"/>
          <w:szCs w:val="32"/>
          <w14:textFill>
            <w14:solidFill>
              <w14:schemeClr w14:val="tx1"/>
            </w14:solidFill>
          </w14:textFill>
        </w:rPr>
        <w:t>软件使用说明书、软件系统及备份光盘</w:t>
      </w:r>
      <w:bookmarkStart w:id="3" w:name="_Toc270000437"/>
      <w:bookmarkStart w:id="4" w:name="_Toc307230646"/>
      <w:r>
        <w:rPr>
          <w:rFonts w:hint="eastAsia" w:ascii="仿宋_GB2312" w:eastAsia="仿宋_GB2312"/>
          <w:color w:val="000000" w:themeColor="text1"/>
          <w:sz w:val="32"/>
          <w:szCs w:val="32"/>
          <w14:textFill>
            <w14:solidFill>
              <w14:schemeClr w14:val="tx1"/>
            </w14:solidFill>
          </w14:textFill>
        </w:rPr>
        <w:t>，</w:t>
      </w:r>
      <w:bookmarkEnd w:id="3"/>
      <w:bookmarkEnd w:id="4"/>
      <w:r>
        <w:rPr>
          <w:rFonts w:hint="eastAsia" w:ascii="仿宋_GB2312" w:eastAsia="仿宋_GB2312"/>
          <w:color w:val="000000" w:themeColor="text1"/>
          <w:sz w:val="32"/>
          <w:szCs w:val="32"/>
          <w14:textFill>
            <w14:solidFill>
              <w14:schemeClr w14:val="tx1"/>
            </w14:solidFill>
          </w14:textFill>
        </w:rPr>
        <w:t>软件验收前提供所有资料。</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验收</w:t>
      </w:r>
    </w:p>
    <w:p>
      <w:pPr>
        <w:ind w:firstLine="640" w:firstLineChars="200"/>
        <w:rPr>
          <w:rFonts w:ascii="仿宋_GB2312" w:eastAsia="仿宋_GB2312"/>
          <w:color w:val="000000" w:themeColor="text1"/>
          <w:sz w:val="32"/>
          <w:szCs w:val="32"/>
          <w14:textFill>
            <w14:solidFill>
              <w14:schemeClr w14:val="tx1"/>
            </w14:solidFill>
          </w14:textFill>
        </w:rPr>
      </w:pPr>
      <w:bookmarkStart w:id="5" w:name="_Toc270000456"/>
      <w:r>
        <w:rPr>
          <w:rFonts w:hint="eastAsia" w:ascii="仿宋_GB2312" w:eastAsia="仿宋_GB2312"/>
          <w:color w:val="000000" w:themeColor="text1"/>
          <w:sz w:val="32"/>
          <w:szCs w:val="32"/>
          <w14:textFill>
            <w14:solidFill>
              <w14:schemeClr w14:val="tx1"/>
            </w14:solidFill>
          </w14:textFill>
        </w:rPr>
        <w:t>由招标方在安装软件系统后进行相关的数据输入后，经软件系统测试运算，所得出的结果与人工计算出的结果</w:t>
      </w:r>
      <w:bookmarkEnd w:id="5"/>
      <w:r>
        <w:rPr>
          <w:rFonts w:hint="eastAsia" w:ascii="仿宋_GB2312" w:eastAsia="仿宋_GB2312"/>
          <w:color w:val="000000" w:themeColor="text1"/>
          <w:sz w:val="32"/>
          <w:szCs w:val="32"/>
          <w14:textFill>
            <w14:solidFill>
              <w14:schemeClr w14:val="tx1"/>
            </w14:solidFill>
          </w14:textFill>
        </w:rPr>
        <w:t>相符，软件系统稳定可靠。</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质量保证</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软件系统满足国家的有关标准、规范的要求，并应充分考虑当地环境条件和使用条件的影响。</w:t>
      </w:r>
      <w:bookmarkStart w:id="6" w:name="_Toc270000463"/>
      <w:r>
        <w:rPr>
          <w:rFonts w:hint="eastAsia" w:ascii="仿宋_GB2312" w:eastAsia="仿宋_GB2312"/>
          <w:color w:val="000000" w:themeColor="text1"/>
          <w:sz w:val="32"/>
          <w:szCs w:val="32"/>
          <w14:textFill>
            <w14:solidFill>
              <w14:schemeClr w14:val="tx1"/>
            </w14:solidFill>
          </w14:textFill>
        </w:rPr>
        <w:t>投标方提出软件现场安装注意事项及安装质量保证方法。</w:t>
      </w:r>
      <w:bookmarkEnd w:id="6"/>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售后服务要求：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（1）合同签订后，投标方指定一名项目经理，负责协调投标方在服务全过程的各项工作。如软件安装、现场培训、技术支持和运行维护等工作。招标方对不合格的项目经理有权提出更换要求。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）软件系统交付后，即刻安排上门</w:t>
      </w:r>
      <w:r>
        <w:rPr>
          <w:rFonts w:ascii="仿宋_GB2312" w:eastAsia="仿宋_GB2312"/>
          <w:color w:val="000000" w:themeColor="text1"/>
          <w:sz w:val="32"/>
          <w:szCs w:val="32"/>
          <w14:textFill>
            <w14:solidFill>
              <w14:schemeClr w14:val="tx1"/>
            </w14:solidFill>
          </w14:textFill>
        </w:rPr>
        <w:t>培训</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天</w:t>
      </w:r>
      <w:r>
        <w:rPr>
          <w:rFonts w:hint="eastAsia" w:ascii="仿宋_GB2312" w:eastAsia="仿宋_GB2312"/>
          <w:color w:val="000000" w:themeColor="text1"/>
          <w:sz w:val="32"/>
          <w:szCs w:val="32"/>
          <w14:textFill>
            <w14:solidFill>
              <w14:schemeClr w14:val="tx1"/>
            </w14:solidFill>
          </w14:textFill>
        </w:rPr>
        <w:t>，后期对招标</w:t>
      </w:r>
      <w:r>
        <w:rPr>
          <w:rFonts w:ascii="仿宋_GB2312" w:eastAsia="仿宋_GB2312"/>
          <w:color w:val="000000" w:themeColor="text1"/>
          <w:sz w:val="32"/>
          <w:szCs w:val="32"/>
          <w14:textFill>
            <w14:solidFill>
              <w14:schemeClr w14:val="tx1"/>
            </w14:solidFill>
          </w14:textFill>
        </w:rPr>
        <w:t>方</w:t>
      </w:r>
      <w:r>
        <w:rPr>
          <w:rFonts w:hint="eastAsia" w:ascii="仿宋_GB2312" w:eastAsia="仿宋_GB2312"/>
          <w:color w:val="000000" w:themeColor="text1"/>
          <w:sz w:val="32"/>
          <w:szCs w:val="32"/>
          <w14:textFill>
            <w14:solidFill>
              <w14:schemeClr w14:val="tx1"/>
            </w14:solidFill>
          </w14:textFill>
        </w:rPr>
        <w:t>提供不</w:t>
      </w:r>
      <w:r>
        <w:rPr>
          <w:rFonts w:ascii="仿宋_GB2312" w:eastAsia="仿宋_GB2312"/>
          <w:color w:val="000000" w:themeColor="text1"/>
          <w:sz w:val="32"/>
          <w:szCs w:val="32"/>
          <w14:textFill>
            <w14:solidFill>
              <w14:schemeClr w14:val="tx1"/>
            </w14:solidFill>
          </w14:textFill>
        </w:rPr>
        <w:t>定期在线</w:t>
      </w:r>
      <w:r>
        <w:rPr>
          <w:rFonts w:hint="eastAsia" w:ascii="仿宋_GB2312" w:eastAsia="仿宋_GB2312"/>
          <w:color w:val="000000" w:themeColor="text1"/>
          <w:sz w:val="32"/>
          <w:szCs w:val="32"/>
          <w14:textFill>
            <w14:solidFill>
              <w14:schemeClr w14:val="tx1"/>
            </w14:solidFill>
          </w14:textFill>
        </w:rPr>
        <w:t>技术支持。</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）投标方应提供本软件系统一年质保期,相关</w:t>
      </w:r>
      <w:r>
        <w:rPr>
          <w:rFonts w:ascii="仿宋_GB2312" w:eastAsia="仿宋_GB2312"/>
          <w:color w:val="000000" w:themeColor="text1"/>
          <w:sz w:val="32"/>
          <w:szCs w:val="32"/>
          <w14:textFill>
            <w14:solidFill>
              <w14:schemeClr w14:val="tx1"/>
            </w14:solidFill>
          </w14:textFill>
        </w:rPr>
        <w:t>服务费用含在投标价格</w:t>
      </w:r>
      <w:r>
        <w:rPr>
          <w:rFonts w:hint="eastAsia" w:ascii="仿宋_GB2312" w:eastAsia="仿宋_GB2312"/>
          <w:color w:val="000000" w:themeColor="text1"/>
          <w:sz w:val="32"/>
          <w:szCs w:val="32"/>
          <w14:textFill>
            <w14:solidFill>
              <w14:schemeClr w14:val="tx1"/>
            </w14:solidFill>
          </w14:textFill>
        </w:rPr>
        <w:t>内。在一年质保期内，因软件系统问题而造成的不能正常使用时，投标方应及时无偿维护，质保期内提供免费</w:t>
      </w:r>
      <w:r>
        <w:rPr>
          <w:rFonts w:ascii="仿宋_GB2312" w:eastAsia="仿宋_GB2312"/>
          <w:color w:val="000000" w:themeColor="text1"/>
          <w:sz w:val="32"/>
          <w:szCs w:val="32"/>
          <w14:textFill>
            <w14:solidFill>
              <w14:schemeClr w14:val="tx1"/>
            </w14:solidFill>
          </w14:textFill>
        </w:rPr>
        <w:t>7*24</w:t>
      </w:r>
      <w:r>
        <w:rPr>
          <w:rFonts w:hint="eastAsia" w:ascii="仿宋_GB2312" w:eastAsia="仿宋_GB2312"/>
          <w:color w:val="000000" w:themeColor="text1"/>
          <w:sz w:val="32"/>
          <w:szCs w:val="32"/>
          <w14:textFill>
            <w14:solidFill>
              <w14:schemeClr w14:val="tx1"/>
            </w14:solidFill>
          </w14:textFill>
        </w:rPr>
        <w:t>电话支持服务。</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（4）质保期后，软件系统</w:t>
      </w:r>
      <w:r>
        <w:rPr>
          <w:rFonts w:ascii="仿宋_GB2312" w:eastAsia="仿宋_GB2312"/>
          <w:color w:val="000000" w:themeColor="text1"/>
          <w:sz w:val="32"/>
          <w:szCs w:val="32"/>
          <w14:textFill>
            <w14:solidFill>
              <w14:schemeClr w14:val="tx1"/>
            </w14:solidFill>
          </w14:textFill>
        </w:rPr>
        <w:t>维护</w:t>
      </w:r>
      <w:r>
        <w:rPr>
          <w:rFonts w:hint="eastAsia" w:ascii="仿宋_GB2312" w:eastAsia="仿宋_GB2312"/>
          <w:color w:val="000000" w:themeColor="text1"/>
          <w:sz w:val="32"/>
          <w:szCs w:val="32"/>
          <w14:textFill>
            <w14:solidFill>
              <w14:schemeClr w14:val="tx1"/>
            </w14:solidFill>
          </w14:textFill>
        </w:rPr>
        <w:t>服务费用每年不能超过本项目软件服务合同价格的</w:t>
      </w:r>
      <w:r>
        <w:rPr>
          <w:rFonts w:ascii="仿宋_GB2312" w:eastAsia="仿宋_GB2312"/>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）质保期后，投标方应提供对本软件系统售后的终身远程技术支持服务。</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5.付款条件</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签订合同后，10个工作日内支付合同总额的30%，验收后支付合同总额的65%，使用无问题一年后支付5%尾款。</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6.</w:t>
      </w:r>
      <w:r>
        <w:rPr>
          <w:rFonts w:hint="eastAsia" w:ascii="仿宋_GB2312" w:eastAsia="仿宋_GB2312"/>
          <w:b/>
          <w:bCs/>
          <w:color w:val="000000" w:themeColor="text1"/>
          <w:sz w:val="32"/>
          <w:szCs w:val="32"/>
          <w14:textFill>
            <w14:solidFill>
              <w14:schemeClr w14:val="tx1"/>
            </w14:solidFill>
          </w14:textFill>
        </w:rPr>
        <w:t>技术培训</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）培训包括远程、现场等方式，最终能够解决招标方的技术人员所提出的各项问题。</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）培训教员具备正规课堂讲学的经验。教员负责教会学员掌握培训课程的内容，提供如何使用技术资料的指导，并解答学员在培训过程中提出的有关问题。</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）投标方应向学员提供必要的技术资料，并允许学员携带他们培训期间的笔记本，技术资料和有关文件。</w:t>
      </w:r>
    </w:p>
    <w:p>
      <w:pPr>
        <w:ind w:firstLine="640"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）培训计划：投标方制定具体的针对性的培训计划，作为投标文件的一部分。</w:t>
      </w:r>
    </w:p>
    <w:p>
      <w:pPr>
        <w:ind w:firstLine="643" w:firstLineChars="200"/>
        <w:outlineLvl w:val="2"/>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7.</w:t>
      </w:r>
      <w:r>
        <w:rPr>
          <w:rFonts w:hint="eastAsia" w:ascii="仿宋_GB2312" w:eastAsia="仿宋_GB2312"/>
          <w:b/>
          <w:bCs/>
          <w:color w:val="000000" w:themeColor="text1"/>
          <w:sz w:val="32"/>
          <w:szCs w:val="32"/>
          <w14:textFill>
            <w14:solidFill>
              <w14:schemeClr w14:val="tx1"/>
            </w14:solidFill>
          </w14:textFill>
        </w:rPr>
        <w:t>其他要求：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（1）投标人所投产品须为全新，未开封且包装完整。</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（2）招标文件中列出的关于系统或设备的各项技术参数和功能要求，如供应商在投标文件中未能明确，评标委员会将认为供应商对招标文件的要求不响应。</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投标人的报价应包含全部产品、运送、储存和服务的费用，如投标供应商所投产品为进口设备，报价中还应包含进口产品入关所涉及的税、证费，如有缺失，视为中标方免费提供，采购人不再为此项目支付任何费用。</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（4）中标人不得将本项目进行转包。</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采购人不组织集中考察或答疑，供应商如果对采购需求有疑问请和采购单位联系人沟通，或在投标截止时间前向采购人提出书面问询，在投标截止期前没有提出疑义的视同认可招标文件中所提出的任何要求，中标后若由此发生的任何费用均由供应商自行承担。</w:t>
      </w:r>
    </w:p>
    <w:p>
      <w:pPr>
        <w:ind w:firstLine="480"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（6）所投标产品如为代理，投标人应提供软件授权销售的证明文件。</w:t>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二</w:t>
      </w:r>
      <w:r>
        <w:rPr>
          <w:rFonts w:ascii="Times New Roman" w:hAnsi="黑体" w:eastAsia="黑体" w:cs="Times New Roman"/>
          <w:b/>
          <w:bCs/>
          <w:color w:val="000000" w:themeColor="text1"/>
          <w:kern w:val="0"/>
          <w:sz w:val="32"/>
          <w:szCs w:val="32"/>
          <w:lang w:bidi="ar-SA"/>
          <w14:textFill>
            <w14:solidFill>
              <w14:schemeClr w14:val="tx1"/>
            </w14:solidFill>
          </w14:textFill>
        </w:rPr>
        <w:t>、投标人资格要求</w:t>
      </w:r>
    </w:p>
    <w:p>
      <w:pPr>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1.</w:t>
      </w:r>
      <w:r>
        <w:rPr>
          <w:rFonts w:hint="eastAsia" w:eastAsia="仿宋_GB2312"/>
          <w:b/>
          <w:bCs/>
          <w:color w:val="000000" w:themeColor="text1"/>
          <w:sz w:val="32"/>
          <w:szCs w:val="32"/>
          <w14:textFill>
            <w14:solidFill>
              <w14:schemeClr w14:val="tx1"/>
            </w14:solidFill>
          </w14:textFill>
        </w:rPr>
        <w:t>具有独立承担民事责任的能力（提供法人或者其他组织的营业执照，自然人的身份证明）；</w:t>
      </w:r>
    </w:p>
    <w:p>
      <w:pPr>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w:t>
      </w:r>
      <w:r>
        <w:rPr>
          <w:rFonts w:hint="eastAsia" w:eastAsia="仿宋_GB2312"/>
          <w:b/>
          <w:bCs/>
          <w:color w:val="000000" w:themeColor="text1"/>
          <w:sz w:val="32"/>
          <w:szCs w:val="32"/>
          <w14:textFill>
            <w14:solidFill>
              <w14:schemeClr w14:val="tx1"/>
            </w14:solidFill>
          </w14:textFill>
        </w:rPr>
        <w:t>具有良好的商业信誉和健全的财务会计制度（提供参加本次采购活动前的会计报表）；</w:t>
      </w:r>
    </w:p>
    <w:p>
      <w:pPr>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w:t>
      </w:r>
      <w:r>
        <w:rPr>
          <w:rFonts w:hint="eastAsia" w:eastAsia="仿宋_GB2312"/>
          <w:b/>
          <w:bCs/>
          <w:color w:val="000000" w:themeColor="text1"/>
          <w:sz w:val="32"/>
          <w:szCs w:val="32"/>
          <w14:textFill>
            <w14:solidFill>
              <w14:schemeClr w14:val="tx1"/>
            </w14:solidFill>
          </w14:textFill>
        </w:rPr>
        <w:t>具有履行合同所必需的设备和专业技术能力（根据项目需求提供履行合同所必需的设备和专业技术能力的证明材料）；</w:t>
      </w:r>
    </w:p>
    <w:p>
      <w:pPr>
        <w:ind w:firstLine="643" w:firstLineChars="200"/>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4</w:t>
      </w:r>
      <w:r>
        <w:rPr>
          <w:rFonts w:eastAsia="仿宋_GB2312"/>
          <w:b/>
          <w:bCs/>
          <w:color w:val="000000" w:themeColor="text1"/>
          <w:sz w:val="32"/>
          <w:szCs w:val="32"/>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参加政府采购活动前三年内，在经营活动中没有重大违法记录（提供参加本次政府采购活动前</w:t>
      </w:r>
      <w:r>
        <w:rPr>
          <w:rFonts w:eastAsia="仿宋_GB2312"/>
          <w:b/>
          <w:bCs/>
          <w:color w:val="000000" w:themeColor="text1"/>
          <w:sz w:val="32"/>
          <w:szCs w:val="32"/>
          <w14:textFill>
            <w14:solidFill>
              <w14:schemeClr w14:val="tx1"/>
            </w14:solidFill>
          </w14:textFill>
        </w:rPr>
        <w:t>3</w:t>
      </w:r>
      <w:r>
        <w:rPr>
          <w:rFonts w:hint="eastAsia" w:eastAsia="仿宋_GB2312"/>
          <w:b/>
          <w:bCs/>
          <w:color w:val="000000" w:themeColor="text1"/>
          <w:sz w:val="32"/>
          <w:szCs w:val="32"/>
          <w14:textFill>
            <w14:solidFill>
              <w14:schemeClr w14:val="tx1"/>
            </w14:solidFill>
          </w14:textFill>
        </w:rPr>
        <w:t>年内在经营活动中没有重大违法记录的书面声明）。</w:t>
      </w: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三</w:t>
      </w:r>
      <w:r>
        <w:rPr>
          <w:rFonts w:ascii="Times New Roman" w:hAnsi="黑体" w:eastAsia="黑体" w:cs="Times New Roman"/>
          <w:b/>
          <w:bCs/>
          <w:color w:val="000000" w:themeColor="text1"/>
          <w:kern w:val="0"/>
          <w:sz w:val="32"/>
          <w:szCs w:val="32"/>
          <w:lang w:bidi="ar-SA"/>
          <w14:textFill>
            <w14:solidFill>
              <w14:schemeClr w14:val="tx1"/>
            </w14:solidFill>
          </w14:textFill>
        </w:rPr>
        <w:t>、评标程序</w:t>
      </w:r>
    </w:p>
    <w:p>
      <w:pPr>
        <w:ind w:firstLine="643" w:firstLineChars="200"/>
        <w:outlineLvl w:val="1"/>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（一）投标</w:t>
      </w:r>
      <w:r>
        <w:rPr>
          <w:rFonts w:ascii="仿宋_GB2312" w:eastAsia="仿宋_GB2312"/>
          <w:b/>
          <w:bCs/>
          <w:color w:val="000000" w:themeColor="text1"/>
          <w:sz w:val="32"/>
          <w:szCs w:val="32"/>
          <w14:textFill>
            <w14:solidFill>
              <w14:schemeClr w14:val="tx1"/>
            </w14:solidFill>
          </w14:textFill>
        </w:rPr>
        <w:t>文件的资格性检查</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投标文件有下列情况之一的，在资格性、符合性检查时按照无效投标处理：</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未按照招标文件规定要求密封、</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签署、</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盖章的，</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以及没有《开标一览表》</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或《开标一览表》没有按照招标文件要求单独封装、</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盖章的；</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不具备招标文件中规定资格要求的；</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不同供应商委托同一单位或者个人办理投标事宜；</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不同供应商的投标文件异常一致或者投标报价呈规律性差异；</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不同供应商的投标文件相互混装；</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6</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没有逐一说明投标产品名称、</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品牌、</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规格型号、</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产地、</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技术参数和服务响应，</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而是直接拷贝招标文件技术要求的；</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7</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服务承诺和付款条件未响应招标要求的；</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8</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不符合法律、</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法规和招标文件规定的其他实质性要求的等。</w:t>
      </w:r>
    </w:p>
    <w:p>
      <w:pPr>
        <w:ind w:firstLine="643" w:firstLineChars="200"/>
        <w:outlineLvl w:val="1"/>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（二）投标</w:t>
      </w:r>
      <w:r>
        <w:rPr>
          <w:rFonts w:ascii="仿宋_GB2312" w:eastAsia="仿宋_GB2312"/>
          <w:b/>
          <w:bCs/>
          <w:color w:val="000000" w:themeColor="text1"/>
          <w:sz w:val="32"/>
          <w:szCs w:val="32"/>
          <w14:textFill>
            <w14:solidFill>
              <w14:schemeClr w14:val="tx1"/>
            </w14:solidFill>
          </w14:textFill>
        </w:rPr>
        <w:t>文件的符合性检查</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依据招标文件规定，</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从投标文件的有效性、</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完整性和对招标文件的响应程度进行审查。</w:t>
      </w:r>
    </w:p>
    <w:p>
      <w:pPr>
        <w:ind w:firstLine="643" w:firstLineChars="20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14:textFill>
            <w14:solidFill>
              <w14:schemeClr w14:val="tx1"/>
            </w14:solidFill>
          </w14:textFill>
        </w:rPr>
        <w:t>实质性要求是指本招标文件中用带星号（“★”</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“必须（须）”</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或“应当（应）</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”等其他文字说明的商务和技术要求。</w:t>
      </w:r>
    </w:p>
    <w:p>
      <w:pPr>
        <w:ind w:firstLine="643" w:firstLineChars="20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有下列情形之一的予以废标，同时将废标理由通知所有供应商：</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w:t>
      </w:r>
      <w:r>
        <w:rPr>
          <w:rFonts w:ascii="仿宋_GB2312" w:eastAsia="仿宋_GB2312"/>
          <w:b/>
          <w:bCs/>
          <w:color w:val="000000" w:themeColor="text1"/>
          <w:sz w:val="32"/>
          <w:szCs w:val="32"/>
          <w14:textFill>
            <w14:solidFill>
              <w14:schemeClr w14:val="tx1"/>
            </w14:solidFill>
          </w14:textFill>
        </w:rPr>
        <w:t>1）符合专业条件的供应商或者对招标文件作实质性响应的供应商不足三家的；</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w:t>
      </w:r>
      <w:r>
        <w:rPr>
          <w:rFonts w:ascii="仿宋_GB2312" w:eastAsia="仿宋_GB2312"/>
          <w:b/>
          <w:bCs/>
          <w:color w:val="000000" w:themeColor="text1"/>
          <w:sz w:val="32"/>
          <w:szCs w:val="32"/>
          <w14:textFill>
            <w14:solidFill>
              <w14:schemeClr w14:val="tx1"/>
            </w14:solidFill>
          </w14:textFill>
        </w:rPr>
        <w:t>2）出现影响采购公正的违法、</w:t>
      </w:r>
      <w:r>
        <w:rPr>
          <w:rFonts w:hint="eastAsia" w:ascii="仿宋_GB2312" w:eastAsia="仿宋_GB2312"/>
          <w:b/>
          <w:bCs/>
          <w:color w:val="000000" w:themeColor="text1"/>
          <w:sz w:val="32"/>
          <w:szCs w:val="32"/>
          <w14:textFill>
            <w14:solidFill>
              <w14:schemeClr w14:val="tx1"/>
            </w14:solidFill>
          </w14:textFill>
        </w:rPr>
        <w:t>违规行为的；</w:t>
      </w: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w:t>
      </w:r>
      <w:r>
        <w:rPr>
          <w:rFonts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）因重大变故，采购任务取消的。</w:t>
      </w:r>
    </w:p>
    <w:p>
      <w:pPr>
        <w:ind w:firstLine="643" w:firstLineChars="20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在评标期间，出现符合专业条件的供应商或者对招标文件作出实质性响应的供应商不足三家情形的，除采购任务取消情形外，可变更为竞争性谈判或单一来源。</w:t>
      </w:r>
      <w:r>
        <w:rPr>
          <w:rFonts w:ascii="仿宋_GB2312" w:eastAsia="仿宋_GB2312"/>
          <w:b/>
          <w:bCs/>
          <w:color w:val="000000" w:themeColor="text1"/>
          <w:sz w:val="32"/>
          <w:szCs w:val="32"/>
          <w14:textFill>
            <w14:solidFill>
              <w14:schemeClr w14:val="tx1"/>
            </w14:solidFill>
          </w14:textFill>
        </w:rPr>
        <w:t xml:space="preserve"> </w:t>
      </w:r>
    </w:p>
    <w:p>
      <w:pPr>
        <w:ind w:firstLine="643" w:firstLineChars="200"/>
        <w:rPr>
          <w:rFonts w:ascii="仿宋_GB2312" w:eastAsia="仿宋_GB2312"/>
          <w:b/>
          <w:bCs/>
          <w:color w:val="000000" w:themeColor="text1"/>
          <w:sz w:val="32"/>
          <w:szCs w:val="32"/>
          <w14:textFill>
            <w14:solidFill>
              <w14:schemeClr w14:val="tx1"/>
            </w14:solidFill>
          </w14:textFill>
        </w:rPr>
      </w:pP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四</w:t>
      </w:r>
      <w:r>
        <w:rPr>
          <w:rFonts w:ascii="Times New Roman" w:hAnsi="黑体" w:eastAsia="黑体" w:cs="Times New Roman"/>
          <w:b/>
          <w:bCs/>
          <w:color w:val="000000" w:themeColor="text1"/>
          <w:kern w:val="0"/>
          <w:sz w:val="32"/>
          <w:szCs w:val="32"/>
          <w:lang w:bidi="ar-SA"/>
          <w14:textFill>
            <w14:solidFill>
              <w14:schemeClr w14:val="tx1"/>
            </w14:solidFill>
          </w14:textFill>
        </w:rPr>
        <w:t>、评标办法</w:t>
      </w:r>
    </w:p>
    <w:p>
      <w:pPr>
        <w:widowControl/>
        <w:ind w:firstLine="643" w:firstLineChars="200"/>
        <w:jc w:val="left"/>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（一）</w:t>
      </w:r>
      <w:r>
        <w:rPr>
          <w:rFonts w:ascii="仿宋_GB2312" w:hAnsi="宋体" w:eastAsia="仿宋_GB2312" w:cs="宋体"/>
          <w:b/>
          <w:bCs/>
          <w:color w:val="000000" w:themeColor="text1"/>
          <w:kern w:val="0"/>
          <w:sz w:val="32"/>
          <w:szCs w:val="32"/>
          <w14:textFill>
            <w14:solidFill>
              <w14:schemeClr w14:val="tx1"/>
            </w14:solidFill>
          </w14:textFill>
        </w:rPr>
        <w:t>招标人将在规定的时间和地点进行开标，采用不公开方式评标，评标的依据为招标文件和投标文件；</w:t>
      </w:r>
    </w:p>
    <w:p>
      <w:pPr>
        <w:widowControl/>
        <w:ind w:firstLine="643" w:firstLineChars="200"/>
        <w:jc w:val="left"/>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（二）</w:t>
      </w:r>
      <w:r>
        <w:rPr>
          <w:rFonts w:ascii="仿宋_GB2312" w:hAnsi="宋体" w:eastAsia="仿宋_GB2312" w:cs="宋体"/>
          <w:b/>
          <w:bCs/>
          <w:color w:val="000000" w:themeColor="text1"/>
          <w:kern w:val="0"/>
          <w:sz w:val="32"/>
          <w:szCs w:val="32"/>
          <w14:textFill>
            <w14:solidFill>
              <w14:schemeClr w14:val="tx1"/>
            </w14:solidFill>
          </w14:textFill>
        </w:rPr>
        <w:t>评标办法：</w:t>
      </w:r>
    </w:p>
    <w:p>
      <w:pPr>
        <w:widowControl/>
        <w:ind w:firstLine="643" w:firstLineChars="200"/>
        <w:jc w:val="left"/>
        <w:rPr>
          <w:rFonts w:ascii="仿宋_GB2312" w:hAnsi="宋体" w:eastAsia="仿宋_GB2312" w:cs="宋体"/>
          <w:b/>
          <w:bCs/>
          <w:color w:val="000000" w:themeColor="text1"/>
          <w:kern w:val="0"/>
          <w:sz w:val="32"/>
          <w:szCs w:val="32"/>
          <w14:textFill>
            <w14:solidFill>
              <w14:schemeClr w14:val="tx1"/>
            </w14:solidFill>
          </w14:textFill>
        </w:rPr>
      </w:pPr>
      <w:r>
        <w:rPr>
          <w:rFonts w:ascii="仿宋_GB2312" w:hAnsi="宋体" w:eastAsia="仿宋_GB2312" w:cs="宋体"/>
          <w:b/>
          <w:bCs/>
          <w:color w:val="000000" w:themeColor="text1"/>
          <w:kern w:val="0"/>
          <w:sz w:val="32"/>
          <w:szCs w:val="32"/>
          <w14:textFill>
            <w14:solidFill>
              <w14:schemeClr w14:val="tx1"/>
            </w14:solidFill>
          </w14:textFill>
        </w:rPr>
        <w:t>1.</w:t>
      </w:r>
      <w:r>
        <w:rPr>
          <w:rFonts w:hint="eastAsia" w:ascii="仿宋_GB2312" w:hAnsi="宋体" w:eastAsia="仿宋_GB2312" w:cs="宋体"/>
          <w:b/>
          <w:bCs/>
          <w:color w:val="000000" w:themeColor="text1"/>
          <w:kern w:val="0"/>
          <w:sz w:val="32"/>
          <w:szCs w:val="32"/>
          <w14:textFill>
            <w14:solidFill>
              <w14:schemeClr w14:val="tx1"/>
            </w14:solidFill>
          </w14:textFill>
        </w:rPr>
        <w:t>本项目采用综合评估法（评分法）。由招标人组建评标委员会（成员人数应为</w:t>
      </w:r>
      <w:r>
        <w:rPr>
          <w:rFonts w:ascii="仿宋_GB2312" w:hAnsi="宋体" w:eastAsia="仿宋_GB2312" w:cs="宋体"/>
          <w:b/>
          <w:bCs/>
          <w:color w:val="000000" w:themeColor="text1"/>
          <w:kern w:val="0"/>
          <w:sz w:val="32"/>
          <w:szCs w:val="32"/>
          <w14:textFill>
            <w14:solidFill>
              <w14:schemeClr w14:val="tx1"/>
            </w14:solidFill>
          </w14:textFill>
        </w:rPr>
        <w:t>5人及以上单数）对参与单位按照综合评分法进行评审，按综合得分高低确定中标人。</w:t>
      </w:r>
    </w:p>
    <w:p>
      <w:pPr>
        <w:widowControl/>
        <w:ind w:firstLine="643" w:firstLineChars="200"/>
        <w:jc w:val="left"/>
        <w:rPr>
          <w:rFonts w:ascii="仿宋_GB2312" w:hAnsi="宋体" w:eastAsia="仿宋_GB2312" w:cs="宋体"/>
          <w:b/>
          <w:bCs/>
          <w:color w:val="000000" w:themeColor="text1"/>
          <w:kern w:val="0"/>
          <w:sz w:val="32"/>
          <w:szCs w:val="32"/>
          <w14:textFill>
            <w14:solidFill>
              <w14:schemeClr w14:val="tx1"/>
            </w14:solidFill>
          </w14:textFill>
        </w:rPr>
      </w:pPr>
      <w:r>
        <w:rPr>
          <w:rFonts w:ascii="仿宋_GB2312" w:hAnsi="宋体" w:eastAsia="仿宋_GB2312" w:cs="宋体"/>
          <w:b/>
          <w:bCs/>
          <w:color w:val="000000" w:themeColor="text1"/>
          <w:kern w:val="0"/>
          <w:sz w:val="32"/>
          <w:szCs w:val="32"/>
          <w14:textFill>
            <w14:solidFill>
              <w14:schemeClr w14:val="tx1"/>
            </w14:solidFill>
          </w14:textFill>
        </w:rPr>
        <w:t>2.</w:t>
      </w:r>
      <w:r>
        <w:rPr>
          <w:rFonts w:hint="eastAsia" w:ascii="仿宋_GB2312" w:hAnsi="宋体" w:eastAsia="仿宋_GB2312" w:cs="宋体"/>
          <w:b/>
          <w:bCs/>
          <w:color w:val="000000" w:themeColor="text1"/>
          <w:kern w:val="0"/>
          <w:sz w:val="32"/>
          <w:szCs w:val="32"/>
          <w14:textFill>
            <w14:solidFill>
              <w14:schemeClr w14:val="tx1"/>
            </w14:solidFill>
          </w14:textFill>
        </w:rPr>
        <w:t>评分标准表</w:t>
      </w:r>
    </w:p>
    <w:p>
      <w:pPr>
        <w:widowControl/>
        <w:jc w:val="left"/>
        <w:rPr>
          <w:rFonts w:ascii="仿宋_GB2312" w:hAnsi="宋体" w:eastAsia="仿宋_GB2312" w:cs="宋体"/>
          <w:b/>
          <w:bCs/>
          <w:color w:val="000000" w:themeColor="text1"/>
          <w:kern w:val="0"/>
          <w:sz w:val="32"/>
          <w:szCs w:val="32"/>
          <w14:textFill>
            <w14:solidFill>
              <w14:schemeClr w14:val="tx1"/>
            </w14:solidFill>
          </w14:textFill>
        </w:rPr>
      </w:pPr>
      <w:r>
        <w:rPr>
          <w:rFonts w:ascii="仿宋_GB2312" w:hAnsi="宋体" w:eastAsia="仿宋_GB2312" w:cs="宋体"/>
          <w:b/>
          <w:bCs/>
          <w:color w:val="000000" w:themeColor="text1"/>
          <w:kern w:val="0"/>
          <w:sz w:val="32"/>
          <w:szCs w:val="32"/>
          <w14:textFill>
            <w14:solidFill>
              <w14:schemeClr w14:val="tx1"/>
            </w14:solidFill>
          </w14:textFill>
        </w:rPr>
        <w:br w:type="page"/>
      </w:r>
    </w:p>
    <w:p>
      <w:pPr>
        <w:widowControl/>
        <w:ind w:firstLine="643" w:firstLineChars="200"/>
        <w:jc w:val="left"/>
        <w:rPr>
          <w:rFonts w:ascii="仿宋_GB2312" w:hAnsi="宋体" w:eastAsia="仿宋_GB2312" w:cs="宋体"/>
          <w:b/>
          <w:bCs/>
          <w:color w:val="000000" w:themeColor="text1"/>
          <w:kern w:val="0"/>
          <w:sz w:val="32"/>
          <w:szCs w:val="32"/>
          <w14:textFill>
            <w14:solidFill>
              <w14:schemeClr w14:val="tx1"/>
            </w14:solidFill>
          </w14:textFill>
        </w:rPr>
      </w:pPr>
    </w:p>
    <w:tbl>
      <w:tblPr>
        <w:tblStyle w:val="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709"/>
        <w:gridCol w:w="538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序号</w:t>
            </w:r>
          </w:p>
        </w:tc>
        <w:tc>
          <w:tcPr>
            <w:tcW w:w="1418" w:type="dxa"/>
            <w:gridSpan w:val="2"/>
            <w:vAlign w:val="center"/>
          </w:tcPr>
          <w:p>
            <w:pPr>
              <w:spacing w:line="360" w:lineRule="auto"/>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评分因素</w:t>
            </w:r>
          </w:p>
        </w:tc>
        <w:tc>
          <w:tcPr>
            <w:tcW w:w="5386" w:type="dxa"/>
            <w:vAlign w:val="center"/>
          </w:tcPr>
          <w:p>
            <w:pPr>
              <w:spacing w:line="360" w:lineRule="auto"/>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评审标准</w:t>
            </w:r>
          </w:p>
        </w:tc>
        <w:tc>
          <w:tcPr>
            <w:tcW w:w="788" w:type="dxa"/>
            <w:vAlign w:val="center"/>
          </w:tcPr>
          <w:p>
            <w:pPr>
              <w:spacing w:line="360" w:lineRule="auto"/>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ascii="仿宋_GB2312" w:eastAsia="仿宋_GB2312"/>
                <w:b/>
                <w:bCs/>
                <w:color w:val="000000" w:themeColor="text1"/>
                <w:sz w:val="24"/>
                <w:szCs w:val="24"/>
                <w14:textFill>
                  <w14:solidFill>
                    <w14:schemeClr w14:val="tx1"/>
                  </w14:solidFill>
                </w14:textFill>
              </w:rPr>
              <w:t>1</w:t>
            </w:r>
          </w:p>
        </w:tc>
        <w:tc>
          <w:tcPr>
            <w:tcW w:w="1418" w:type="dxa"/>
            <w:gridSpan w:val="2"/>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价格</w:t>
            </w:r>
          </w:p>
        </w:tc>
        <w:tc>
          <w:tcPr>
            <w:tcW w:w="5386" w:type="dxa"/>
          </w:tcPr>
          <w:p>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采用低价优先法计算，即满足招标文件要求且投标价格最低的投标报价为评标基准价，其价格分为满分。</w:t>
            </w:r>
          </w:p>
          <w:p>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其他投标人的价格分统一按照下列公式计算</w:t>
            </w:r>
            <w:r>
              <w:rPr>
                <w:rFonts w:ascii="仿宋_GB2312" w:eastAsia="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投标报价得分</w:t>
            </w:r>
            <w:r>
              <w:rPr>
                <w:rFonts w:ascii="仿宋_GB2312" w:eastAsia="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评标基准价</w:t>
            </w:r>
            <w:r>
              <w:rPr>
                <w:rFonts w:ascii="仿宋_GB2312" w:eastAsia="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投标报价</w:t>
            </w:r>
            <w:r>
              <w:rPr>
                <w:rFonts w:ascii="仿宋_GB2312" w:eastAsia="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×3</w:t>
            </w:r>
            <w:r>
              <w:rPr>
                <w:rFonts w:ascii="仿宋_GB2312" w:eastAsia="仿宋_GB2312"/>
                <w:b/>
                <w:bCs/>
                <w:color w:val="000000" w:themeColor="text1"/>
                <w:sz w:val="24"/>
                <w:szCs w:val="24"/>
                <w14:textFill>
                  <w14:solidFill>
                    <w14:schemeClr w14:val="tx1"/>
                  </w14:solidFill>
                </w14:textFill>
              </w:rPr>
              <w:t>0</w:t>
            </w:r>
            <w:r>
              <w:rPr>
                <w:rFonts w:hint="eastAsia" w:ascii="仿宋_GB2312" w:eastAsia="仿宋_GB2312"/>
                <w:b/>
                <w:bCs/>
                <w:color w:val="000000" w:themeColor="text1"/>
                <w:sz w:val="24"/>
                <w:szCs w:val="24"/>
                <w14:textFill>
                  <w14:solidFill>
                    <w14:schemeClr w14:val="tx1"/>
                  </w14:solidFill>
                </w14:textFill>
              </w:rPr>
              <w:t>（小数点保留两位）</w:t>
            </w:r>
          </w:p>
        </w:tc>
        <w:tc>
          <w:tcPr>
            <w:tcW w:w="788"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ascii="仿宋_GB2312" w:eastAsia="仿宋_GB2312"/>
                <w:b/>
                <w:bCs/>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ascii="仿宋_GB2312" w:eastAsia="仿宋_GB2312"/>
                <w:b/>
                <w:bCs/>
                <w:color w:val="000000" w:themeColor="text1"/>
                <w:sz w:val="24"/>
                <w:szCs w:val="24"/>
                <w14:textFill>
                  <w14:solidFill>
                    <w14:schemeClr w14:val="tx1"/>
                  </w14:solidFill>
                </w14:textFill>
              </w:rPr>
              <w:t>2</w:t>
            </w:r>
          </w:p>
        </w:tc>
        <w:tc>
          <w:tcPr>
            <w:tcW w:w="1418" w:type="dxa"/>
            <w:gridSpan w:val="2"/>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技术</w:t>
            </w:r>
          </w:p>
        </w:tc>
        <w:tc>
          <w:tcPr>
            <w:tcW w:w="5386" w:type="dxa"/>
          </w:tcPr>
          <w:p>
            <w:pPr>
              <w:tabs>
                <w:tab w:val="left" w:pos="836"/>
              </w:tabs>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设备技术参数全部满足招标要求的得满分5</w:t>
            </w:r>
            <w:r>
              <w:rPr>
                <w:rFonts w:ascii="仿宋_GB2312" w:eastAsia="仿宋_GB2312"/>
                <w:b/>
                <w:bCs/>
                <w:color w:val="000000" w:themeColor="text1"/>
                <w:sz w:val="24"/>
                <w:szCs w:val="24"/>
                <w14:textFill>
                  <w14:solidFill>
                    <w14:schemeClr w14:val="tx1"/>
                  </w14:solidFill>
                </w14:textFill>
              </w:rPr>
              <w:t>0</w:t>
            </w:r>
            <w:r>
              <w:rPr>
                <w:rFonts w:hint="eastAsia" w:ascii="仿宋_GB2312" w:eastAsia="仿宋_GB2312"/>
                <w:b/>
                <w:bCs/>
                <w:color w:val="000000" w:themeColor="text1"/>
                <w:sz w:val="24"/>
                <w:szCs w:val="24"/>
                <w14:textFill>
                  <w14:solidFill>
                    <w14:schemeClr w14:val="tx1"/>
                  </w14:solidFill>
                </w14:textFill>
              </w:rPr>
              <w:t>分；</w:t>
            </w:r>
            <w:r>
              <w:rPr>
                <w:rFonts w:ascii="仿宋_GB2312" w:eastAsia="仿宋_GB2312"/>
                <w:b/>
                <w:bCs/>
                <w:color w:val="000000" w:themeColor="text1"/>
                <w:sz w:val="24"/>
                <w:szCs w:val="24"/>
                <w14:textFill>
                  <w14:solidFill>
                    <w14:schemeClr w14:val="tx1"/>
                  </w14:solidFill>
                </w14:textFill>
              </w:rPr>
              <w:t xml:space="preserve"> </w:t>
            </w:r>
            <w:r>
              <w:rPr>
                <w:rFonts w:hint="eastAsia" w:ascii="仿宋_GB2312" w:eastAsia="仿宋_GB2312"/>
                <w:b/>
                <w:bCs/>
                <w:color w:val="000000" w:themeColor="text1"/>
                <w:sz w:val="24"/>
                <w:szCs w:val="24"/>
                <w14:textFill>
                  <w14:solidFill>
                    <w14:schemeClr w14:val="tx1"/>
                  </w14:solidFill>
                </w14:textFill>
              </w:rPr>
              <w:t>打★号指标为必须满足项，如有负偏离将作为无效报价；打▲号条款</w:t>
            </w:r>
            <w:r>
              <w:rPr>
                <w:rFonts w:ascii="仿宋_GB2312" w:eastAsia="仿宋_GB2312"/>
                <w:b/>
                <w:bCs/>
                <w:color w:val="000000" w:themeColor="text1"/>
                <w:sz w:val="24"/>
                <w:szCs w:val="24"/>
                <w14:textFill>
                  <w14:solidFill>
                    <w14:schemeClr w14:val="tx1"/>
                  </w14:solidFill>
                </w14:textFill>
              </w:rPr>
              <w:t>为重要技术参</w:t>
            </w:r>
            <w:r>
              <w:rPr>
                <w:rFonts w:hint="eastAsia" w:ascii="仿宋_GB2312" w:eastAsia="仿宋_GB2312"/>
                <w:b/>
                <w:bCs/>
                <w:color w:val="000000" w:themeColor="text1"/>
                <w:sz w:val="24"/>
                <w:szCs w:val="24"/>
                <w14:textFill>
                  <w14:solidFill>
                    <w14:schemeClr w14:val="tx1"/>
                  </w14:solidFill>
                </w14:textFill>
              </w:rPr>
              <w:t>数，有一项负偏离扣</w:t>
            </w:r>
            <w:r>
              <w:rPr>
                <w:rFonts w:ascii="仿宋_GB2312" w:eastAsia="仿宋_GB2312"/>
                <w:b/>
                <w:bCs/>
                <w:color w:val="000000" w:themeColor="text1"/>
                <w:sz w:val="24"/>
                <w:szCs w:val="24"/>
                <w14:textFill>
                  <w14:solidFill>
                    <w14:schemeClr w14:val="tx1"/>
                  </w14:solidFill>
                </w14:textFill>
              </w:rPr>
              <w:t>2</w:t>
            </w:r>
            <w:r>
              <w:rPr>
                <w:rFonts w:hint="eastAsia" w:ascii="仿宋_GB2312" w:eastAsia="仿宋_GB2312"/>
                <w:b/>
                <w:bCs/>
                <w:color w:val="000000" w:themeColor="text1"/>
                <w:sz w:val="24"/>
                <w:szCs w:val="24"/>
                <w14:textFill>
                  <w14:solidFill>
                    <w14:schemeClr w14:val="tx1"/>
                  </w14:solidFill>
                </w14:textFill>
              </w:rPr>
              <w:t>分；其他指标有一项负偏离扣1分，扣完为止。</w:t>
            </w:r>
          </w:p>
        </w:tc>
        <w:tc>
          <w:tcPr>
            <w:tcW w:w="788"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4</w:t>
            </w:r>
            <w:r>
              <w:rPr>
                <w:rFonts w:ascii="仿宋_GB2312" w:eastAsia="仿宋_GB2312"/>
                <w:b/>
                <w:bCs/>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ascii="仿宋_GB2312" w:eastAsia="仿宋_GB2312"/>
                <w:b/>
                <w:bCs/>
                <w:color w:val="000000" w:themeColor="text1"/>
                <w:sz w:val="24"/>
                <w:szCs w:val="24"/>
                <w14:textFill>
                  <w14:solidFill>
                    <w14:schemeClr w14:val="tx1"/>
                  </w14:solidFill>
                </w14:textFill>
              </w:rPr>
              <w:t>3</w:t>
            </w:r>
          </w:p>
        </w:tc>
        <w:tc>
          <w:tcPr>
            <w:tcW w:w="709" w:type="dxa"/>
            <w:vMerge w:val="restart"/>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商务</w:t>
            </w:r>
          </w:p>
        </w:tc>
        <w:tc>
          <w:tcPr>
            <w:tcW w:w="709"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商务要求响应情况</w:t>
            </w:r>
          </w:p>
        </w:tc>
        <w:tc>
          <w:tcPr>
            <w:tcW w:w="5386" w:type="dxa"/>
          </w:tcPr>
          <w:p>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商务全部满足招标要求的得满分15分；打▲号条款</w:t>
            </w:r>
            <w:r>
              <w:rPr>
                <w:rFonts w:ascii="仿宋_GB2312" w:eastAsia="仿宋_GB2312"/>
                <w:b/>
                <w:bCs/>
                <w:color w:val="000000" w:themeColor="text1"/>
                <w:sz w:val="24"/>
                <w:szCs w:val="24"/>
                <w14:textFill>
                  <w14:solidFill>
                    <w14:schemeClr w14:val="tx1"/>
                  </w14:solidFill>
                </w14:textFill>
              </w:rPr>
              <w:t>为重要技术参</w:t>
            </w:r>
            <w:r>
              <w:rPr>
                <w:rFonts w:hint="eastAsia" w:ascii="仿宋_GB2312" w:eastAsia="仿宋_GB2312"/>
                <w:b/>
                <w:bCs/>
                <w:color w:val="000000" w:themeColor="text1"/>
                <w:sz w:val="24"/>
                <w:szCs w:val="24"/>
                <w14:textFill>
                  <w14:solidFill>
                    <w14:schemeClr w14:val="tx1"/>
                  </w14:solidFill>
                </w14:textFill>
              </w:rPr>
              <w:t>数，有一项负偏离扣</w:t>
            </w:r>
            <w:r>
              <w:rPr>
                <w:rFonts w:ascii="仿宋_GB2312" w:eastAsia="仿宋_GB2312"/>
                <w:b/>
                <w:bCs/>
                <w:color w:val="000000" w:themeColor="text1"/>
                <w:sz w:val="24"/>
                <w:szCs w:val="24"/>
                <w14:textFill>
                  <w14:solidFill>
                    <w14:schemeClr w14:val="tx1"/>
                  </w14:solidFill>
                </w14:textFill>
              </w:rPr>
              <w:t>2</w:t>
            </w:r>
            <w:r>
              <w:rPr>
                <w:rFonts w:hint="eastAsia" w:ascii="仿宋_GB2312" w:eastAsia="仿宋_GB2312"/>
                <w:b/>
                <w:bCs/>
                <w:color w:val="000000" w:themeColor="text1"/>
                <w:sz w:val="24"/>
                <w:szCs w:val="24"/>
                <w14:textFill>
                  <w14:solidFill>
                    <w14:schemeClr w14:val="tx1"/>
                  </w14:solidFill>
                </w14:textFill>
              </w:rPr>
              <w:t>分；其他指标有一项负偏离扣1分，扣完为止。</w:t>
            </w:r>
          </w:p>
        </w:tc>
        <w:tc>
          <w:tcPr>
            <w:tcW w:w="788"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ascii="仿宋_GB2312" w:eastAsia="仿宋_GB2312"/>
                <w:b/>
                <w:bCs/>
                <w:color w:val="000000" w:themeColor="text1"/>
                <w:sz w:val="24"/>
                <w:szCs w:val="24"/>
                <w14:textFill>
                  <w14:solidFill>
                    <w14:schemeClr w14:val="tx1"/>
                  </w14:solidFill>
                </w14:textFill>
              </w:rPr>
              <w:t>4</w:t>
            </w:r>
          </w:p>
        </w:tc>
        <w:tc>
          <w:tcPr>
            <w:tcW w:w="709" w:type="dxa"/>
            <w:vMerge w:val="continue"/>
            <w:vAlign w:val="center"/>
          </w:tcPr>
          <w:p>
            <w:pPr>
              <w:jc w:val="center"/>
              <w:rPr>
                <w:rFonts w:ascii="仿宋_GB2312" w:eastAsia="仿宋_GB2312"/>
                <w:b/>
                <w:bCs/>
                <w:color w:val="000000" w:themeColor="text1"/>
                <w:sz w:val="24"/>
                <w:szCs w:val="24"/>
                <w14:textFill>
                  <w14:solidFill>
                    <w14:schemeClr w14:val="tx1"/>
                  </w14:solidFill>
                </w14:textFill>
              </w:rPr>
            </w:pPr>
          </w:p>
        </w:tc>
        <w:tc>
          <w:tcPr>
            <w:tcW w:w="709"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专业服务能力</w:t>
            </w:r>
          </w:p>
        </w:tc>
        <w:tc>
          <w:tcPr>
            <w:tcW w:w="5386" w:type="dxa"/>
          </w:tcPr>
          <w:p>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投标人具有软件著作权证书，每提供一个得1分，最多得</w:t>
            </w:r>
            <w:r>
              <w:rPr>
                <w:rFonts w:ascii="仿宋_GB2312" w:eastAsia="仿宋_GB2312"/>
                <w:b/>
                <w:bCs/>
                <w:color w:val="000000" w:themeColor="text1"/>
                <w:sz w:val="24"/>
                <w:szCs w:val="24"/>
                <w14:textFill>
                  <w14:solidFill>
                    <w14:schemeClr w14:val="tx1"/>
                  </w14:solidFill>
                </w14:textFill>
              </w:rPr>
              <w:t>6</w:t>
            </w:r>
            <w:r>
              <w:rPr>
                <w:rFonts w:hint="eastAsia" w:ascii="仿宋_GB2312" w:eastAsia="仿宋_GB2312"/>
                <w:b/>
                <w:bCs/>
                <w:color w:val="000000" w:themeColor="text1"/>
                <w:sz w:val="24"/>
                <w:szCs w:val="24"/>
                <w14:textFill>
                  <w14:solidFill>
                    <w14:schemeClr w14:val="tx1"/>
                  </w14:solidFill>
                </w14:textFill>
              </w:rPr>
              <w:t>分。</w:t>
            </w:r>
          </w:p>
        </w:tc>
        <w:tc>
          <w:tcPr>
            <w:tcW w:w="788"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ascii="仿宋_GB2312" w:eastAsia="仿宋_GB2312"/>
                <w:b/>
                <w:bCs/>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ascii="仿宋_GB2312" w:eastAsia="仿宋_GB2312"/>
                <w:b/>
                <w:bCs/>
                <w:color w:val="000000" w:themeColor="text1"/>
                <w:sz w:val="24"/>
                <w:szCs w:val="24"/>
                <w14:textFill>
                  <w14:solidFill>
                    <w14:schemeClr w14:val="tx1"/>
                  </w14:solidFill>
                </w14:textFill>
              </w:rPr>
              <w:t>5</w:t>
            </w:r>
          </w:p>
        </w:tc>
        <w:tc>
          <w:tcPr>
            <w:tcW w:w="709" w:type="dxa"/>
            <w:vMerge w:val="continue"/>
            <w:vAlign w:val="center"/>
          </w:tcPr>
          <w:p>
            <w:pPr>
              <w:jc w:val="center"/>
              <w:rPr>
                <w:rFonts w:ascii="仿宋_GB2312" w:eastAsia="仿宋_GB2312"/>
                <w:b/>
                <w:bCs/>
                <w:color w:val="000000" w:themeColor="text1"/>
                <w:sz w:val="24"/>
                <w:szCs w:val="24"/>
                <w14:textFill>
                  <w14:solidFill>
                    <w14:schemeClr w14:val="tx1"/>
                  </w14:solidFill>
                </w14:textFill>
              </w:rPr>
            </w:pPr>
          </w:p>
        </w:tc>
        <w:tc>
          <w:tcPr>
            <w:tcW w:w="709"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项目服务人员情况</w:t>
            </w:r>
          </w:p>
        </w:tc>
        <w:tc>
          <w:tcPr>
            <w:tcW w:w="5386" w:type="dxa"/>
          </w:tcPr>
          <w:p>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1.项目负责人具有高级职称得4分；</w:t>
            </w:r>
          </w:p>
          <w:p>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2.项目负责人具有中级职称得2分；</w:t>
            </w:r>
          </w:p>
          <w:p>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3.其他得1分；</w:t>
            </w:r>
          </w:p>
        </w:tc>
        <w:tc>
          <w:tcPr>
            <w:tcW w:w="788"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ascii="仿宋_GB2312" w:eastAsia="仿宋_GB2312"/>
                <w:b/>
                <w:bCs/>
                <w:color w:val="000000" w:themeColor="text1"/>
                <w:sz w:val="24"/>
                <w:szCs w:val="24"/>
                <w14:textFill>
                  <w14:solidFill>
                    <w14:schemeClr w14:val="tx1"/>
                  </w14:solidFill>
                </w14:textFill>
              </w:rPr>
              <w:t>6</w:t>
            </w:r>
          </w:p>
        </w:tc>
        <w:tc>
          <w:tcPr>
            <w:tcW w:w="709" w:type="dxa"/>
            <w:vMerge w:val="continue"/>
            <w:vAlign w:val="center"/>
          </w:tcPr>
          <w:p>
            <w:pPr>
              <w:jc w:val="center"/>
              <w:rPr>
                <w:rFonts w:ascii="仿宋_GB2312" w:eastAsia="仿宋_GB2312"/>
                <w:b/>
                <w:bCs/>
                <w:color w:val="000000" w:themeColor="text1"/>
                <w:sz w:val="24"/>
                <w:szCs w:val="24"/>
                <w14:textFill>
                  <w14:solidFill>
                    <w14:schemeClr w14:val="tx1"/>
                  </w14:solidFill>
                </w14:textFill>
              </w:rPr>
            </w:pPr>
          </w:p>
        </w:tc>
        <w:tc>
          <w:tcPr>
            <w:tcW w:w="709"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资质信誉</w:t>
            </w:r>
          </w:p>
        </w:tc>
        <w:tc>
          <w:tcPr>
            <w:tcW w:w="5386" w:type="dxa"/>
          </w:tcPr>
          <w:p>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1.投标人具有ISO质量管理体系/ISO职业健康安全管理体系/ISO环境管理体系认证证书,每提供一个得1分，最高得3分；</w:t>
            </w:r>
          </w:p>
          <w:p>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2.投标人具有有关企业诚信\履约\守信的证明、信用证明、资信证明、获奖荣誉等，每提供一个得1分，最高2分。</w:t>
            </w:r>
          </w:p>
          <w:p>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本项最高5分。</w:t>
            </w:r>
          </w:p>
          <w:p>
            <w:pPr>
              <w:rPr>
                <w:rFonts w:ascii="仿宋_GB2312" w:eastAsia="仿宋_GB2312"/>
                <w:b/>
                <w:bCs/>
                <w:color w:val="000000" w:themeColor="text1"/>
                <w:sz w:val="24"/>
                <w:szCs w:val="24"/>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注:</w:t>
            </w:r>
            <w:r>
              <w:rPr>
                <w:rFonts w:ascii="宋体" w:hAnsi="宋体"/>
                <w:b/>
                <w:color w:val="000000" w:themeColor="text1"/>
                <w:kern w:val="0"/>
                <w:szCs w:val="21"/>
                <w14:textFill>
                  <w14:solidFill>
                    <w14:schemeClr w14:val="tx1"/>
                  </w14:solidFill>
                </w14:textFill>
              </w:rPr>
              <w:t>须提供</w:t>
            </w:r>
            <w:r>
              <w:rPr>
                <w:rFonts w:hint="eastAsia" w:ascii="宋体" w:hAnsi="宋体"/>
                <w:b/>
                <w:color w:val="000000" w:themeColor="text1"/>
                <w:kern w:val="0"/>
                <w:szCs w:val="21"/>
                <w14:textFill>
                  <w14:solidFill>
                    <w14:schemeClr w14:val="tx1"/>
                  </w14:solidFill>
                </w14:textFill>
              </w:rPr>
              <w:t>有效期内的证书复印件及网络查询途径并加盖公章,否则无效。</w:t>
            </w:r>
          </w:p>
        </w:tc>
        <w:tc>
          <w:tcPr>
            <w:tcW w:w="788"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总分值</w:t>
            </w:r>
          </w:p>
        </w:tc>
        <w:tc>
          <w:tcPr>
            <w:tcW w:w="6804" w:type="dxa"/>
            <w:gridSpan w:val="3"/>
            <w:vAlign w:val="center"/>
          </w:tcPr>
          <w:p>
            <w:pPr>
              <w:rPr>
                <w:rFonts w:ascii="仿宋_GB2312" w:eastAsia="仿宋_GB2312"/>
                <w:b/>
                <w:bCs/>
                <w:color w:val="000000" w:themeColor="text1"/>
                <w:sz w:val="24"/>
                <w:szCs w:val="24"/>
                <w14:textFill>
                  <w14:solidFill>
                    <w14:schemeClr w14:val="tx1"/>
                  </w14:solidFill>
                </w14:textFill>
              </w:rPr>
            </w:pPr>
          </w:p>
        </w:tc>
        <w:tc>
          <w:tcPr>
            <w:tcW w:w="788" w:type="dxa"/>
            <w:vAlign w:val="center"/>
          </w:tcPr>
          <w:p>
            <w:pPr>
              <w:jc w:val="center"/>
              <w:rPr>
                <w:rFonts w:ascii="仿宋_GB2312" w:eastAsia="仿宋_GB2312"/>
                <w:b/>
                <w:bCs/>
                <w:color w:val="000000" w:themeColor="text1"/>
                <w:sz w:val="24"/>
                <w:szCs w:val="24"/>
                <w14:textFill>
                  <w14:solidFill>
                    <w14:schemeClr w14:val="tx1"/>
                  </w14:solidFill>
                </w14:textFill>
              </w:rPr>
            </w:pPr>
            <w:r>
              <w:rPr>
                <w:rFonts w:ascii="仿宋_GB2312" w:eastAsia="仿宋_GB2312"/>
                <w:b/>
                <w:bCs/>
                <w:color w:val="000000" w:themeColor="text1"/>
                <w:sz w:val="24"/>
                <w:szCs w:val="24"/>
                <w14:textFill>
                  <w14:solidFill>
                    <w14:schemeClr w14:val="tx1"/>
                  </w14:solidFill>
                </w14:textFill>
              </w:rPr>
              <w:t>100</w:t>
            </w:r>
          </w:p>
        </w:tc>
      </w:tr>
    </w:tbl>
    <w:p>
      <w:pPr>
        <w:rPr>
          <w:rFonts w:ascii="仿宋_GB2312" w:eastAsia="仿宋_GB2312"/>
          <w:b/>
          <w:bCs/>
          <w:color w:val="000000" w:themeColor="text1"/>
          <w:sz w:val="32"/>
          <w:szCs w:val="32"/>
          <w14:textFill>
            <w14:solidFill>
              <w14:schemeClr w14:val="tx1"/>
            </w14:solidFill>
          </w14:textFill>
        </w:rPr>
      </w:pP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五</w:t>
      </w:r>
      <w:r>
        <w:rPr>
          <w:rFonts w:ascii="Times New Roman" w:hAnsi="黑体" w:eastAsia="黑体" w:cs="Times New Roman"/>
          <w:b/>
          <w:bCs/>
          <w:color w:val="000000" w:themeColor="text1"/>
          <w:kern w:val="0"/>
          <w:sz w:val="32"/>
          <w:szCs w:val="32"/>
          <w:lang w:bidi="ar-SA"/>
          <w14:textFill>
            <w14:solidFill>
              <w14:schemeClr w14:val="tx1"/>
            </w14:solidFill>
          </w14:textFill>
        </w:rPr>
        <w:t>、投标文件的组成</w:t>
      </w:r>
    </w:p>
    <w:p>
      <w:pPr>
        <w:pStyle w:val="11"/>
        <w:numPr>
          <w:ilvl w:val="0"/>
          <w:numId w:val="1"/>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投标报价函；</w:t>
      </w:r>
    </w:p>
    <w:p>
      <w:pPr>
        <w:pStyle w:val="11"/>
        <w:numPr>
          <w:ilvl w:val="0"/>
          <w:numId w:val="1"/>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法定代表人证明书；</w:t>
      </w:r>
    </w:p>
    <w:p>
      <w:pPr>
        <w:pStyle w:val="11"/>
        <w:numPr>
          <w:ilvl w:val="0"/>
          <w:numId w:val="1"/>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法定代定表人授权委托书；</w:t>
      </w:r>
    </w:p>
    <w:p>
      <w:pPr>
        <w:pStyle w:val="11"/>
        <w:numPr>
          <w:ilvl w:val="0"/>
          <w:numId w:val="1"/>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投标人营业执照副本复印件（加盖公章）；</w:t>
      </w:r>
    </w:p>
    <w:p>
      <w:pPr>
        <w:pStyle w:val="11"/>
        <w:numPr>
          <w:ilvl w:val="0"/>
          <w:numId w:val="1"/>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投标人资质证书副本复印件（加盖公章）；</w:t>
      </w:r>
    </w:p>
    <w:p>
      <w:pPr>
        <w:pStyle w:val="11"/>
        <w:numPr>
          <w:ilvl w:val="0"/>
          <w:numId w:val="1"/>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投标资格审查表</w:t>
      </w:r>
    </w:p>
    <w:p>
      <w:pPr>
        <w:pStyle w:val="11"/>
        <w:numPr>
          <w:ilvl w:val="0"/>
          <w:numId w:val="1"/>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技术条款偏离表</w:t>
      </w:r>
    </w:p>
    <w:p>
      <w:pPr>
        <w:pStyle w:val="11"/>
        <w:numPr>
          <w:ilvl w:val="0"/>
          <w:numId w:val="1"/>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商务条款偏离表</w:t>
      </w:r>
    </w:p>
    <w:p>
      <w:pPr>
        <w:pStyle w:val="11"/>
        <w:numPr>
          <w:ilvl w:val="0"/>
          <w:numId w:val="1"/>
        </w:numPr>
        <w:ind w:firstLineChars="0"/>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开标一览表</w:t>
      </w:r>
    </w:p>
    <w:p>
      <w:pPr>
        <w:widowControl/>
        <w:jc w:val="left"/>
        <w:rPr>
          <w:rFonts w:ascii="Times New Roman" w:hAnsi="黑体" w:eastAsia="黑体" w:cs="Times New Roman"/>
          <w:b/>
          <w:bCs/>
          <w:color w:val="000000" w:themeColor="text1"/>
          <w:kern w:val="0"/>
          <w:sz w:val="32"/>
          <w:szCs w:val="32"/>
          <w:lang w:bidi="ar-SA"/>
          <w14:textFill>
            <w14:solidFill>
              <w14:schemeClr w14:val="tx1"/>
            </w14:solidFill>
          </w14:textFill>
        </w:rPr>
      </w:pPr>
    </w:p>
    <w:p>
      <w:pPr>
        <w:outlineLvl w:val="0"/>
        <w:rPr>
          <w:rFonts w:ascii="Times New Roman" w:hAnsi="黑体" w:eastAsia="黑体" w:cs="Times New Roman"/>
          <w:b/>
          <w:bCs/>
          <w:color w:val="000000" w:themeColor="text1"/>
          <w:kern w:val="0"/>
          <w:sz w:val="32"/>
          <w:szCs w:val="32"/>
          <w:lang w:bidi="ar-SA"/>
          <w14:textFill>
            <w14:solidFill>
              <w14:schemeClr w14:val="tx1"/>
            </w14:solidFill>
          </w14:textFill>
        </w:rPr>
      </w:pPr>
      <w:r>
        <w:rPr>
          <w:rFonts w:hint="eastAsia" w:ascii="Times New Roman" w:hAnsi="黑体" w:eastAsia="黑体" w:cs="Times New Roman"/>
          <w:b/>
          <w:bCs/>
          <w:color w:val="000000" w:themeColor="text1"/>
          <w:kern w:val="0"/>
          <w:sz w:val="32"/>
          <w:szCs w:val="32"/>
          <w:lang w:bidi="ar-SA"/>
          <w14:textFill>
            <w14:solidFill>
              <w14:schemeClr w14:val="tx1"/>
            </w14:solidFill>
          </w14:textFill>
        </w:rPr>
        <w:t>六</w:t>
      </w:r>
      <w:r>
        <w:rPr>
          <w:rFonts w:ascii="Times New Roman" w:hAnsi="黑体" w:eastAsia="黑体" w:cs="Times New Roman"/>
          <w:b/>
          <w:bCs/>
          <w:color w:val="000000" w:themeColor="text1"/>
          <w:kern w:val="0"/>
          <w:sz w:val="32"/>
          <w:szCs w:val="32"/>
          <w:lang w:bidi="ar-SA"/>
          <w14:textFill>
            <w14:solidFill>
              <w14:schemeClr w14:val="tx1"/>
            </w14:solidFill>
          </w14:textFill>
        </w:rPr>
        <w:t>、投标截止时间、开标时间及地点</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1</w:t>
      </w:r>
      <w:r>
        <w:rPr>
          <w:rFonts w:hint="eastAsia" w:eastAsia="仿宋_GB2312"/>
          <w:b/>
          <w:bCs/>
          <w:color w:val="000000" w:themeColor="text1"/>
          <w:kern w:val="28"/>
          <w:sz w:val="32"/>
          <w:szCs w:val="32"/>
          <w14:textFill>
            <w14:solidFill>
              <w14:schemeClr w14:val="tx1"/>
            </w14:solidFill>
          </w14:textFill>
        </w:rPr>
        <w:t>．递交投标文件截止时间：</w:t>
      </w:r>
      <w:r>
        <w:rPr>
          <w:rFonts w:hint="eastAsia" w:eastAsia="仿宋_GB2312"/>
          <w:b/>
          <w:bCs/>
          <w:color w:val="000000" w:themeColor="text1"/>
          <w:kern w:val="28"/>
          <w:sz w:val="32"/>
          <w:szCs w:val="32"/>
          <w:lang w:val="en-US" w:eastAsia="zh-CN"/>
          <w14:textFill>
            <w14:solidFill>
              <w14:schemeClr w14:val="tx1"/>
            </w14:solidFill>
          </w14:textFill>
        </w:rPr>
        <w:t>2022</w:t>
      </w:r>
      <w:r>
        <w:rPr>
          <w:rFonts w:hint="eastAsia" w:eastAsia="仿宋_GB2312"/>
          <w:b/>
          <w:bCs/>
          <w:color w:val="000000" w:themeColor="text1"/>
          <w:kern w:val="28"/>
          <w:sz w:val="32"/>
          <w:szCs w:val="32"/>
          <w14:textFill>
            <w14:solidFill>
              <w14:schemeClr w14:val="tx1"/>
            </w14:solidFill>
          </w14:textFill>
        </w:rPr>
        <w:t>年</w:t>
      </w:r>
      <w:r>
        <w:rPr>
          <w:rFonts w:hint="eastAsia" w:eastAsia="仿宋_GB2312"/>
          <w:b/>
          <w:bCs/>
          <w:color w:val="000000" w:themeColor="text1"/>
          <w:kern w:val="28"/>
          <w:sz w:val="32"/>
          <w:szCs w:val="32"/>
          <w:lang w:val="en-US" w:eastAsia="zh-CN"/>
          <w14:textFill>
            <w14:solidFill>
              <w14:schemeClr w14:val="tx1"/>
            </w14:solidFill>
          </w14:textFill>
        </w:rPr>
        <w:t>09</w:t>
      </w:r>
      <w:r>
        <w:rPr>
          <w:rFonts w:hint="eastAsia" w:eastAsia="仿宋_GB2312"/>
          <w:b/>
          <w:bCs/>
          <w:color w:val="000000" w:themeColor="text1"/>
          <w:kern w:val="28"/>
          <w:sz w:val="32"/>
          <w:szCs w:val="32"/>
          <w14:textFill>
            <w14:solidFill>
              <w14:schemeClr w14:val="tx1"/>
            </w14:solidFill>
          </w14:textFill>
        </w:rPr>
        <w:t>月</w:t>
      </w:r>
      <w:r>
        <w:rPr>
          <w:rFonts w:hint="eastAsia" w:eastAsia="仿宋_GB2312"/>
          <w:b/>
          <w:bCs/>
          <w:color w:val="000000" w:themeColor="text1"/>
          <w:kern w:val="28"/>
          <w:sz w:val="32"/>
          <w:szCs w:val="32"/>
          <w:lang w:val="en-US" w:eastAsia="zh-CN"/>
          <w14:textFill>
            <w14:solidFill>
              <w14:schemeClr w14:val="tx1"/>
            </w14:solidFill>
          </w14:textFill>
        </w:rPr>
        <w:t>01</w:t>
      </w:r>
      <w:r>
        <w:rPr>
          <w:rFonts w:hint="eastAsia" w:eastAsia="仿宋_GB2312"/>
          <w:b/>
          <w:bCs/>
          <w:color w:val="000000" w:themeColor="text1"/>
          <w:kern w:val="28"/>
          <w:sz w:val="32"/>
          <w:szCs w:val="32"/>
          <w14:textFill>
            <w14:solidFill>
              <w14:schemeClr w14:val="tx1"/>
            </w14:solidFill>
          </w14:textFill>
        </w:rPr>
        <w:t>日</w:t>
      </w:r>
      <w:r>
        <w:rPr>
          <w:rFonts w:hint="eastAsia" w:eastAsia="仿宋_GB2312"/>
          <w:b/>
          <w:bCs/>
          <w:color w:val="000000" w:themeColor="text1"/>
          <w:kern w:val="28"/>
          <w:sz w:val="32"/>
          <w:szCs w:val="32"/>
          <w:lang w:val="en-US" w:eastAsia="zh-CN"/>
          <w14:textFill>
            <w14:solidFill>
              <w14:schemeClr w14:val="tx1"/>
            </w14:solidFill>
          </w14:textFill>
        </w:rPr>
        <w:t>14</w:t>
      </w:r>
      <w:r>
        <w:rPr>
          <w:rFonts w:hint="eastAsia" w:eastAsia="仿宋_GB2312"/>
          <w:b/>
          <w:bCs/>
          <w:color w:val="000000" w:themeColor="text1"/>
          <w:kern w:val="28"/>
          <w:sz w:val="32"/>
          <w:szCs w:val="32"/>
          <w14:textFill>
            <w14:solidFill>
              <w14:schemeClr w14:val="tx1"/>
            </w14:solidFill>
          </w14:textFill>
        </w:rPr>
        <w:t>：</w:t>
      </w:r>
      <w:r>
        <w:rPr>
          <w:rFonts w:eastAsia="仿宋_GB2312"/>
          <w:b/>
          <w:bCs/>
          <w:color w:val="000000" w:themeColor="text1"/>
          <w:kern w:val="28"/>
          <w:sz w:val="32"/>
          <w:szCs w:val="32"/>
          <w14:textFill>
            <w14:solidFill>
              <w14:schemeClr w14:val="tx1"/>
            </w14:solidFill>
          </w14:textFill>
        </w:rPr>
        <w:t xml:space="preserve">00 </w:t>
      </w:r>
      <w:r>
        <w:rPr>
          <w:rFonts w:hint="eastAsia" w:eastAsia="仿宋_GB2312"/>
          <w:b/>
          <w:bCs/>
          <w:color w:val="000000" w:themeColor="text1"/>
          <w:kern w:val="28"/>
          <w:sz w:val="32"/>
          <w:szCs w:val="32"/>
          <w14:textFill>
            <w14:solidFill>
              <w14:schemeClr w14:val="tx1"/>
            </w14:solidFill>
          </w14:textFill>
        </w:rPr>
        <w:t>。</w:t>
      </w:r>
    </w:p>
    <w:p>
      <w:pPr>
        <w:ind w:firstLine="643" w:firstLineChars="200"/>
        <w:rPr>
          <w:rFonts w:hint="eastAsia" w:eastAsia="仿宋_GB2312"/>
          <w:b/>
          <w:bCs/>
          <w:color w:val="000000" w:themeColor="text1"/>
          <w:kern w:val="28"/>
          <w:sz w:val="32"/>
          <w:szCs w:val="32"/>
          <w:lang w:eastAsia="zh-CN"/>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2</w:t>
      </w:r>
      <w:r>
        <w:rPr>
          <w:rFonts w:hint="eastAsia" w:eastAsia="仿宋_GB2312"/>
          <w:b/>
          <w:bCs/>
          <w:color w:val="000000" w:themeColor="text1"/>
          <w:kern w:val="28"/>
          <w:sz w:val="32"/>
          <w:szCs w:val="32"/>
          <w14:textFill>
            <w14:solidFill>
              <w14:schemeClr w14:val="tx1"/>
            </w14:solidFill>
          </w14:textFill>
        </w:rPr>
        <w:t>．投标：</w:t>
      </w:r>
      <w:r>
        <w:rPr>
          <w:rFonts w:hint="eastAsia" w:eastAsia="仿宋_GB2312"/>
          <w:b/>
          <w:bCs/>
          <w:color w:val="000000" w:themeColor="text1"/>
          <w:kern w:val="28"/>
          <w:sz w:val="32"/>
          <w:szCs w:val="32"/>
          <w:lang w:eastAsia="zh-CN"/>
          <w14:textFill>
            <w14:solidFill>
              <w14:schemeClr w14:val="tx1"/>
            </w14:solidFill>
          </w14:textFill>
        </w:rPr>
        <w:t>广东省佛山市影荫二街</w:t>
      </w:r>
      <w:r>
        <w:rPr>
          <w:rFonts w:hint="eastAsia" w:eastAsia="仿宋_GB2312"/>
          <w:b/>
          <w:bCs/>
          <w:color w:val="000000" w:themeColor="text1"/>
          <w:kern w:val="28"/>
          <w:sz w:val="32"/>
          <w:szCs w:val="32"/>
          <w:lang w:val="en-US" w:eastAsia="zh-CN"/>
          <w14:textFill>
            <w14:solidFill>
              <w14:schemeClr w14:val="tx1"/>
            </w14:solidFill>
          </w14:textFill>
        </w:rPr>
        <w:t>2号503</w:t>
      </w:r>
      <w:r>
        <w:rPr>
          <w:rFonts w:hint="eastAsia" w:eastAsia="仿宋_GB2312"/>
          <w:b/>
          <w:bCs/>
          <w:color w:val="000000" w:themeColor="text1"/>
          <w:kern w:val="28"/>
          <w:sz w:val="32"/>
          <w:szCs w:val="32"/>
          <w14:textFill>
            <w14:solidFill>
              <w14:schemeClr w14:val="tx1"/>
            </w14:solidFill>
          </w14:textFill>
        </w:rPr>
        <w:t>。开标地点</w:t>
      </w:r>
      <w:r>
        <w:rPr>
          <w:rFonts w:hint="eastAsia" w:eastAsia="仿宋_GB2312"/>
          <w:b/>
          <w:bCs/>
          <w:color w:val="000000" w:themeColor="text1"/>
          <w:kern w:val="28"/>
          <w:sz w:val="32"/>
          <w:szCs w:val="32"/>
          <w:lang w:eastAsia="zh-CN"/>
          <w14:textFill>
            <w14:solidFill>
              <w14:schemeClr w14:val="tx1"/>
            </w14:solidFill>
          </w14:textFill>
        </w:rPr>
        <w:t>：广东省佛山市影荫二街</w:t>
      </w:r>
      <w:r>
        <w:rPr>
          <w:rFonts w:hint="eastAsia" w:eastAsia="仿宋_GB2312"/>
          <w:b/>
          <w:bCs/>
          <w:color w:val="000000" w:themeColor="text1"/>
          <w:kern w:val="28"/>
          <w:sz w:val="32"/>
          <w:szCs w:val="32"/>
          <w:lang w:val="en-US" w:eastAsia="zh-CN"/>
          <w14:textFill>
            <w14:solidFill>
              <w14:schemeClr w14:val="tx1"/>
            </w14:solidFill>
          </w14:textFill>
        </w:rPr>
        <w:t>2号四楼会议室</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3</w:t>
      </w:r>
      <w:r>
        <w:rPr>
          <w:rFonts w:hint="eastAsia" w:eastAsia="仿宋_GB2312"/>
          <w:b/>
          <w:bCs/>
          <w:color w:val="000000" w:themeColor="text1"/>
          <w:kern w:val="28"/>
          <w:sz w:val="32"/>
          <w:szCs w:val="32"/>
          <w14:textFill>
            <w14:solidFill>
              <w14:schemeClr w14:val="tx1"/>
            </w14:solidFill>
          </w14:textFill>
        </w:rPr>
        <w:t>．开标时间：</w:t>
      </w:r>
      <w:r>
        <w:rPr>
          <w:rFonts w:hint="eastAsia" w:eastAsia="仿宋_GB2312"/>
          <w:b/>
          <w:bCs/>
          <w:color w:val="000000" w:themeColor="text1"/>
          <w:kern w:val="28"/>
          <w:sz w:val="32"/>
          <w:szCs w:val="32"/>
          <w:lang w:val="en-US" w:eastAsia="zh-CN"/>
          <w14:textFill>
            <w14:solidFill>
              <w14:schemeClr w14:val="tx1"/>
            </w14:solidFill>
          </w14:textFill>
        </w:rPr>
        <w:t>2022</w:t>
      </w:r>
      <w:r>
        <w:rPr>
          <w:rFonts w:hint="eastAsia" w:eastAsia="仿宋_GB2312"/>
          <w:b/>
          <w:bCs/>
          <w:color w:val="000000" w:themeColor="text1"/>
          <w:kern w:val="28"/>
          <w:sz w:val="32"/>
          <w:szCs w:val="32"/>
          <w14:textFill>
            <w14:solidFill>
              <w14:schemeClr w14:val="tx1"/>
            </w14:solidFill>
          </w14:textFill>
        </w:rPr>
        <w:t>年</w:t>
      </w:r>
      <w:r>
        <w:rPr>
          <w:rFonts w:hint="eastAsia" w:eastAsia="仿宋_GB2312"/>
          <w:b/>
          <w:bCs/>
          <w:color w:val="000000" w:themeColor="text1"/>
          <w:kern w:val="28"/>
          <w:sz w:val="32"/>
          <w:szCs w:val="32"/>
          <w:lang w:val="en-US" w:eastAsia="zh-CN"/>
          <w14:textFill>
            <w14:solidFill>
              <w14:schemeClr w14:val="tx1"/>
            </w14:solidFill>
          </w14:textFill>
        </w:rPr>
        <w:t>09</w:t>
      </w:r>
      <w:r>
        <w:rPr>
          <w:rFonts w:hint="eastAsia" w:eastAsia="仿宋_GB2312"/>
          <w:b/>
          <w:bCs/>
          <w:color w:val="000000" w:themeColor="text1"/>
          <w:kern w:val="28"/>
          <w:sz w:val="32"/>
          <w:szCs w:val="32"/>
          <w14:textFill>
            <w14:solidFill>
              <w14:schemeClr w14:val="tx1"/>
            </w14:solidFill>
          </w14:textFill>
        </w:rPr>
        <w:t>月</w:t>
      </w:r>
      <w:r>
        <w:rPr>
          <w:rFonts w:hint="eastAsia" w:eastAsia="仿宋_GB2312"/>
          <w:b/>
          <w:bCs/>
          <w:color w:val="000000" w:themeColor="text1"/>
          <w:kern w:val="28"/>
          <w:sz w:val="32"/>
          <w:szCs w:val="32"/>
          <w:lang w:val="en-US" w:eastAsia="zh-CN"/>
          <w14:textFill>
            <w14:solidFill>
              <w14:schemeClr w14:val="tx1"/>
            </w14:solidFill>
          </w14:textFill>
        </w:rPr>
        <w:t>02</w:t>
      </w:r>
      <w:r>
        <w:rPr>
          <w:rFonts w:hint="eastAsia" w:eastAsia="仿宋_GB2312"/>
          <w:b/>
          <w:bCs/>
          <w:color w:val="000000" w:themeColor="text1"/>
          <w:kern w:val="28"/>
          <w:sz w:val="32"/>
          <w:szCs w:val="32"/>
          <w14:textFill>
            <w14:solidFill>
              <w14:schemeClr w14:val="tx1"/>
            </w14:solidFill>
          </w14:textFill>
        </w:rPr>
        <w:t>日</w:t>
      </w:r>
      <w:r>
        <w:rPr>
          <w:rFonts w:hint="eastAsia" w:eastAsia="仿宋_GB2312"/>
          <w:b/>
          <w:bCs/>
          <w:color w:val="000000" w:themeColor="text1"/>
          <w:kern w:val="28"/>
          <w:sz w:val="32"/>
          <w:szCs w:val="32"/>
          <w:lang w:val="en-US" w:eastAsia="zh-CN"/>
          <w14:textFill>
            <w14:solidFill>
              <w14:schemeClr w14:val="tx1"/>
            </w14:solidFill>
          </w14:textFill>
        </w:rPr>
        <w:t>15:00</w:t>
      </w:r>
      <w:r>
        <w:rPr>
          <w:rFonts w:hint="eastAsia" w:eastAsia="仿宋_GB2312"/>
          <w:b/>
          <w:bCs/>
          <w:color w:val="000000" w:themeColor="text1"/>
          <w:kern w:val="28"/>
          <w:sz w:val="32"/>
          <w:szCs w:val="32"/>
          <w14:textFill>
            <w14:solidFill>
              <w14:schemeClr w14:val="tx1"/>
            </w14:solidFill>
          </w14:textFill>
        </w:rPr>
        <w:t>。</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4</w:t>
      </w:r>
      <w:r>
        <w:rPr>
          <w:rFonts w:hint="eastAsia" w:eastAsia="仿宋_GB2312"/>
          <w:b/>
          <w:bCs/>
          <w:color w:val="000000" w:themeColor="text1"/>
          <w:kern w:val="28"/>
          <w:sz w:val="32"/>
          <w:szCs w:val="32"/>
          <w14:textFill>
            <w14:solidFill>
              <w14:schemeClr w14:val="tx1"/>
            </w14:solidFill>
          </w14:textFill>
        </w:rPr>
        <w:t>．递交投标文件方式：寄达。</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5</w:t>
      </w:r>
      <w:r>
        <w:rPr>
          <w:rFonts w:hint="eastAsia" w:eastAsia="仿宋_GB2312"/>
          <w:b/>
          <w:bCs/>
          <w:color w:val="000000" w:themeColor="text1"/>
          <w:kern w:val="28"/>
          <w:sz w:val="32"/>
          <w:szCs w:val="32"/>
          <w14:textFill>
            <w14:solidFill>
              <w14:schemeClr w14:val="tx1"/>
            </w14:solidFill>
          </w14:textFill>
        </w:rPr>
        <w:t>．投标文件送达地址：</w:t>
      </w:r>
      <w:r>
        <w:rPr>
          <w:rFonts w:hint="eastAsia" w:eastAsia="仿宋_GB2312"/>
          <w:b/>
          <w:bCs/>
          <w:color w:val="000000" w:themeColor="text1"/>
          <w:kern w:val="28"/>
          <w:sz w:val="32"/>
          <w:szCs w:val="32"/>
          <w:lang w:eastAsia="zh-CN"/>
          <w14:textFill>
            <w14:solidFill>
              <w14:schemeClr w14:val="tx1"/>
            </w14:solidFill>
          </w14:textFill>
        </w:rPr>
        <w:t>广东省佛山市影荫二街</w:t>
      </w:r>
      <w:r>
        <w:rPr>
          <w:rFonts w:hint="eastAsia" w:eastAsia="仿宋_GB2312"/>
          <w:b/>
          <w:bCs/>
          <w:color w:val="000000" w:themeColor="text1"/>
          <w:kern w:val="28"/>
          <w:sz w:val="32"/>
          <w:szCs w:val="32"/>
          <w:lang w:val="en-US" w:eastAsia="zh-CN"/>
          <w14:textFill>
            <w14:solidFill>
              <w14:schemeClr w14:val="tx1"/>
            </w14:solidFill>
          </w14:textFill>
        </w:rPr>
        <w:t>2号</w:t>
      </w:r>
      <w:r>
        <w:rPr>
          <w:rFonts w:hint="eastAsia" w:eastAsia="仿宋_GB2312"/>
          <w:b/>
          <w:bCs/>
          <w:color w:val="000000" w:themeColor="text1"/>
          <w:kern w:val="28"/>
          <w:sz w:val="32"/>
          <w:szCs w:val="32"/>
          <w14:textFill>
            <w14:solidFill>
              <w14:schemeClr w14:val="tx1"/>
            </w14:solidFill>
          </w14:textFill>
        </w:rPr>
        <w:t>。</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6</w:t>
      </w:r>
      <w:r>
        <w:rPr>
          <w:rFonts w:hint="eastAsia" w:eastAsia="仿宋_GB2312"/>
          <w:b/>
          <w:bCs/>
          <w:color w:val="000000" w:themeColor="text1"/>
          <w:kern w:val="28"/>
          <w:sz w:val="32"/>
          <w:szCs w:val="32"/>
          <w14:textFill>
            <w14:solidFill>
              <w14:schemeClr w14:val="tx1"/>
            </w14:solidFill>
          </w14:textFill>
        </w:rPr>
        <w:t>．联系人：</w:t>
      </w:r>
      <w:r>
        <w:rPr>
          <w:rFonts w:hint="eastAsia" w:eastAsia="仿宋_GB2312"/>
          <w:b/>
          <w:bCs/>
          <w:color w:val="000000" w:themeColor="text1"/>
          <w:kern w:val="28"/>
          <w:sz w:val="32"/>
          <w:szCs w:val="32"/>
          <w:lang w:eastAsia="zh-CN"/>
          <w14:textFill>
            <w14:solidFill>
              <w14:schemeClr w14:val="tx1"/>
            </w14:solidFill>
          </w14:textFill>
        </w:rPr>
        <w:t>黄工</w:t>
      </w:r>
      <w:r>
        <w:rPr>
          <w:rFonts w:hint="eastAsia" w:eastAsia="仿宋_GB2312"/>
          <w:b/>
          <w:bCs/>
          <w:color w:val="000000" w:themeColor="text1"/>
          <w:kern w:val="28"/>
          <w:sz w:val="32"/>
          <w:szCs w:val="32"/>
          <w14:textFill>
            <w14:solidFill>
              <w14:schemeClr w14:val="tx1"/>
            </w14:solidFill>
          </w14:textFill>
        </w:rPr>
        <w:t>，电话：</w:t>
      </w:r>
      <w:r>
        <w:rPr>
          <w:rFonts w:hint="eastAsia" w:eastAsia="仿宋_GB2312"/>
          <w:b/>
          <w:bCs/>
          <w:color w:val="000000" w:themeColor="text1"/>
          <w:kern w:val="28"/>
          <w:sz w:val="32"/>
          <w:szCs w:val="32"/>
          <w:lang w:val="en-US" w:eastAsia="zh-CN"/>
          <w14:textFill>
            <w14:solidFill>
              <w14:schemeClr w14:val="tx1"/>
            </w14:solidFill>
          </w14:textFill>
        </w:rPr>
        <w:t>0757-83921928</w:t>
      </w:r>
      <w:r>
        <w:rPr>
          <w:rFonts w:hint="eastAsia" w:eastAsia="仿宋_GB2312"/>
          <w:b/>
          <w:bCs/>
          <w:color w:val="000000" w:themeColor="text1"/>
          <w:kern w:val="28"/>
          <w:sz w:val="32"/>
          <w:szCs w:val="32"/>
          <w14:textFill>
            <w14:solidFill>
              <w14:schemeClr w14:val="tx1"/>
            </w14:solidFill>
          </w14:textFill>
        </w:rPr>
        <w:t>。</w:t>
      </w:r>
    </w:p>
    <w:p>
      <w:pPr>
        <w:ind w:firstLine="643" w:firstLineChars="200"/>
        <w:rPr>
          <w:rFonts w:eastAsia="仿宋_GB2312"/>
          <w:b/>
          <w:bCs/>
          <w:color w:val="000000" w:themeColor="text1"/>
          <w:kern w:val="28"/>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7</w:t>
      </w:r>
      <w:r>
        <w:rPr>
          <w:rFonts w:hint="eastAsia" w:eastAsia="仿宋_GB2312"/>
          <w:b/>
          <w:bCs/>
          <w:color w:val="000000" w:themeColor="text1"/>
          <w:kern w:val="28"/>
          <w:sz w:val="32"/>
          <w:szCs w:val="32"/>
          <w14:textFill>
            <w14:solidFill>
              <w14:schemeClr w14:val="tx1"/>
            </w14:solidFill>
          </w14:textFill>
        </w:rPr>
        <w:t>．开标方式：招标人组织现场开标。</w:t>
      </w:r>
    </w:p>
    <w:p>
      <w:pPr>
        <w:ind w:firstLine="643" w:firstLineChars="200"/>
        <w:rPr>
          <w:rFonts w:ascii="仿宋_GB2312" w:eastAsia="仿宋_GB2312"/>
          <w:b/>
          <w:bCs/>
          <w:color w:val="000000" w:themeColor="text1"/>
          <w:sz w:val="32"/>
          <w:szCs w:val="32"/>
          <w14:textFill>
            <w14:solidFill>
              <w14:schemeClr w14:val="tx1"/>
            </w14:solidFill>
          </w14:textFill>
        </w:rPr>
      </w:pPr>
      <w:r>
        <w:rPr>
          <w:rFonts w:eastAsia="仿宋_GB2312"/>
          <w:b/>
          <w:bCs/>
          <w:color w:val="000000" w:themeColor="text1"/>
          <w:kern w:val="28"/>
          <w:sz w:val="32"/>
          <w:szCs w:val="32"/>
          <w14:textFill>
            <w14:solidFill>
              <w14:schemeClr w14:val="tx1"/>
            </w14:solidFill>
          </w14:textFill>
        </w:rPr>
        <w:t xml:space="preserve">8. </w:t>
      </w:r>
      <w:r>
        <w:rPr>
          <w:rFonts w:hint="eastAsia" w:eastAsia="仿宋_GB2312"/>
          <w:b/>
          <w:bCs/>
          <w:color w:val="000000" w:themeColor="text1"/>
          <w:kern w:val="28"/>
          <w:sz w:val="32"/>
          <w:szCs w:val="32"/>
          <w14:textFill>
            <w14:solidFill>
              <w14:schemeClr w14:val="tx1"/>
            </w14:solidFill>
          </w14:textFill>
        </w:rPr>
        <w:t>招标单位不承担投标人准备投标文件和递交投标文件以及参加本次招标采购活动所发生的任何成本或费用。</w:t>
      </w:r>
    </w:p>
    <w:p>
      <w:pPr>
        <w:ind w:firstLine="643" w:firstLineChars="200"/>
        <w:rPr>
          <w:rFonts w:ascii="仿宋_GB2312" w:eastAsia="仿宋_GB2312"/>
          <w:b/>
          <w:bCs/>
          <w:color w:val="000000" w:themeColor="text1"/>
          <w:sz w:val="32"/>
          <w:szCs w:val="32"/>
          <w14:textFill>
            <w14:solidFill>
              <w14:schemeClr w14:val="tx1"/>
            </w14:solidFill>
          </w14:textFill>
        </w:rPr>
      </w:pPr>
    </w:p>
    <w:p>
      <w:pPr>
        <w:widowControl/>
        <w:jc w:val="left"/>
        <w:rPr>
          <w:b/>
          <w:bCs/>
          <w:color w:val="000000" w:themeColor="text1"/>
          <w14:textFill>
            <w14:solidFill>
              <w14:schemeClr w14:val="tx1"/>
            </w14:solidFill>
          </w14:textFill>
        </w:rPr>
      </w:pPr>
      <w:r>
        <w:rPr>
          <w:b/>
          <w:bCs/>
          <w:color w:val="000000" w:themeColor="text1"/>
          <w14:textFill>
            <w14:solidFill>
              <w14:schemeClr w14:val="tx1"/>
            </w14:solidFill>
          </w14:textFill>
        </w:rPr>
        <w:br w:type="page"/>
      </w:r>
    </w:p>
    <w:p>
      <w:pPr>
        <w:jc w:val="left"/>
        <w:outlineLvl w:val="0"/>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七、投标文件格式（项目的投标文件应分别按如下格式进行编写）</w:t>
      </w:r>
    </w:p>
    <w:p>
      <w:pPr>
        <w:jc w:val="center"/>
        <w:rPr>
          <w:rFonts w:eastAsia="仿宋_GB2312"/>
          <w:b/>
          <w:bCs/>
          <w:color w:val="000000" w:themeColor="text1"/>
          <w:sz w:val="32"/>
          <w:szCs w:val="32"/>
          <w14:textFill>
            <w14:solidFill>
              <w14:schemeClr w14:val="tx1"/>
            </w14:solidFill>
          </w14:textFill>
        </w:rPr>
      </w:pPr>
    </w:p>
    <w:p>
      <w:pPr>
        <w:jc w:val="center"/>
        <w:rPr>
          <w:rFonts w:eastAsia="仿宋_GB2312"/>
          <w:b/>
          <w:bCs/>
          <w:color w:val="000000" w:themeColor="text1"/>
          <w:sz w:val="32"/>
          <w:szCs w:val="32"/>
          <w14:textFill>
            <w14:solidFill>
              <w14:schemeClr w14:val="tx1"/>
            </w14:solidFill>
          </w14:textFill>
        </w:rPr>
      </w:pPr>
    </w:p>
    <w:p>
      <w:pPr>
        <w:jc w:val="center"/>
        <w:rPr>
          <w:rFonts w:eastAsia="仿宋_GB2312"/>
          <w:b/>
          <w:bCs/>
          <w:color w:val="000000" w:themeColor="text1"/>
          <w:sz w:val="44"/>
          <w:szCs w:val="44"/>
          <w14:textFill>
            <w14:solidFill>
              <w14:schemeClr w14:val="tx1"/>
            </w14:solidFill>
          </w14:textFill>
        </w:rPr>
      </w:pPr>
      <w:r>
        <w:rPr>
          <w:rFonts w:hint="eastAsia" w:eastAsia="仿宋_GB2312"/>
          <w:b/>
          <w:bCs/>
          <w:color w:val="000000" w:themeColor="text1"/>
          <w:sz w:val="44"/>
          <w:szCs w:val="44"/>
          <w14:textFill>
            <w14:solidFill>
              <w14:schemeClr w14:val="tx1"/>
            </w14:solidFill>
          </w14:textFill>
        </w:rPr>
        <w:t>广东省特种设备检测研究院佛山检测院安全阀校验和介质检测软件服务及设备改造采购项目</w:t>
      </w:r>
    </w:p>
    <w:p>
      <w:pPr>
        <w:jc w:val="center"/>
        <w:rPr>
          <w:rFonts w:eastAsia="仿宋_GB2312"/>
          <w:b/>
          <w:bCs/>
          <w:color w:val="000000" w:themeColor="text1"/>
          <w:sz w:val="44"/>
          <w:szCs w:val="44"/>
          <w14:textFill>
            <w14:solidFill>
              <w14:schemeClr w14:val="tx1"/>
            </w14:solidFill>
          </w14:textFill>
        </w:rPr>
      </w:pPr>
    </w:p>
    <w:p>
      <w:pPr>
        <w:jc w:val="center"/>
        <w:rPr>
          <w:rFonts w:eastAsia="仿宋_GB2312"/>
          <w:b/>
          <w:bCs/>
          <w:color w:val="000000" w:themeColor="text1"/>
          <w:sz w:val="72"/>
          <w:szCs w:val="72"/>
          <w14:textFill>
            <w14:solidFill>
              <w14:schemeClr w14:val="tx1"/>
            </w14:solidFill>
          </w14:textFill>
        </w:rPr>
      </w:pPr>
      <w:r>
        <w:rPr>
          <w:rFonts w:hint="eastAsia" w:eastAsia="仿宋_GB2312"/>
          <w:b/>
          <w:bCs/>
          <w:color w:val="000000" w:themeColor="text1"/>
          <w:sz w:val="72"/>
          <w:szCs w:val="72"/>
          <w14:textFill>
            <w14:solidFill>
              <w14:schemeClr w14:val="tx1"/>
            </w14:solidFill>
          </w14:textFill>
        </w:rPr>
        <w:t>投标报价文件</w:t>
      </w:r>
    </w:p>
    <w:p>
      <w:pPr>
        <w:jc w:val="center"/>
        <w:rPr>
          <w:rFonts w:eastAsia="仿宋_GB2312"/>
          <w:b/>
          <w:bCs/>
          <w:color w:val="000000" w:themeColor="text1"/>
          <w:sz w:val="44"/>
          <w:szCs w:val="44"/>
          <w14:textFill>
            <w14:solidFill>
              <w14:schemeClr w14:val="tx1"/>
            </w14:solidFill>
          </w14:textFill>
        </w:rPr>
      </w:pPr>
    </w:p>
    <w:p>
      <w:pPr>
        <w:jc w:val="center"/>
        <w:rPr>
          <w:rFonts w:eastAsia="仿宋_GB2312"/>
          <w:b/>
          <w:bCs/>
          <w:color w:val="000000" w:themeColor="text1"/>
          <w:sz w:val="32"/>
          <w:szCs w:val="32"/>
          <w14:textFill>
            <w14:solidFill>
              <w14:schemeClr w14:val="tx1"/>
            </w14:solidFill>
          </w14:textFill>
        </w:rPr>
      </w:pPr>
    </w:p>
    <w:p>
      <w:pPr>
        <w:jc w:val="center"/>
        <w:rPr>
          <w:rFonts w:eastAsia="仿宋_GB2312"/>
          <w:b/>
          <w:bCs/>
          <w:color w:val="000000" w:themeColor="text1"/>
          <w:sz w:val="32"/>
          <w:szCs w:val="32"/>
          <w14:textFill>
            <w14:solidFill>
              <w14:schemeClr w14:val="tx1"/>
            </w14:solidFill>
          </w14:textFill>
        </w:rPr>
      </w:pPr>
    </w:p>
    <w:p>
      <w:pPr>
        <w:jc w:val="center"/>
        <w:rPr>
          <w:rFonts w:eastAsia="仿宋_GB2312"/>
          <w:b/>
          <w:bCs/>
          <w:color w:val="000000" w:themeColor="text1"/>
          <w:sz w:val="32"/>
          <w:szCs w:val="32"/>
          <w14:textFill>
            <w14:solidFill>
              <w14:schemeClr w14:val="tx1"/>
            </w14:solidFill>
          </w14:textFill>
        </w:rPr>
      </w:pPr>
    </w:p>
    <w:p>
      <w:pPr>
        <w:jc w:val="center"/>
        <w:rPr>
          <w:rFonts w:eastAsia="仿宋_GB2312"/>
          <w:b/>
          <w:bCs/>
          <w:color w:val="000000" w:themeColor="text1"/>
          <w:sz w:val="32"/>
          <w:szCs w:val="32"/>
          <w14:textFill>
            <w14:solidFill>
              <w14:schemeClr w14:val="tx1"/>
            </w14:solidFill>
          </w14:textFill>
        </w:rPr>
      </w:pPr>
    </w:p>
    <w:p>
      <w:pPr>
        <w:jc w:val="center"/>
        <w:rPr>
          <w:rFonts w:eastAsia="仿宋_GB2312"/>
          <w:b/>
          <w:bCs/>
          <w:color w:val="000000" w:themeColor="text1"/>
          <w:sz w:val="32"/>
          <w:szCs w:val="32"/>
          <w14:textFill>
            <w14:solidFill>
              <w14:schemeClr w14:val="tx1"/>
            </w14:solidFill>
          </w14:textFill>
        </w:rPr>
      </w:pPr>
    </w:p>
    <w:p>
      <w:pPr>
        <w:jc w:val="center"/>
        <w:rPr>
          <w:rFonts w:eastAsia="仿宋_GB2312"/>
          <w:b/>
          <w:bCs/>
          <w:color w:val="000000" w:themeColor="text1"/>
          <w:sz w:val="32"/>
          <w:szCs w:val="32"/>
          <w14:textFill>
            <w14:solidFill>
              <w14:schemeClr w14:val="tx1"/>
            </w14:solidFill>
          </w14:textFill>
        </w:rPr>
      </w:pPr>
    </w:p>
    <w:p>
      <w:pPr>
        <w:jc w:val="center"/>
        <w:rPr>
          <w:rFonts w:eastAsia="仿宋_GB2312"/>
          <w:b/>
          <w:bCs/>
          <w:color w:val="000000" w:themeColor="text1"/>
          <w:sz w:val="32"/>
          <w:szCs w:val="32"/>
          <w14:textFill>
            <w14:solidFill>
              <w14:schemeClr w14:val="tx1"/>
            </w14:solidFill>
          </w14:textFill>
        </w:rPr>
      </w:pPr>
    </w:p>
    <w:p>
      <w:pPr>
        <w:ind w:firstLine="3534" w:firstLineChars="1100"/>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投标人：</w:t>
      </w:r>
    </w:p>
    <w:p>
      <w:pPr>
        <w:jc w:val="center"/>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日期：</w:t>
      </w:r>
      <w:r>
        <w:rPr>
          <w:rFonts w:eastAsia="仿宋_GB2312"/>
          <w:b/>
          <w:bCs/>
          <w:color w:val="000000" w:themeColor="text1"/>
          <w:sz w:val="32"/>
          <w:szCs w:val="32"/>
          <w14:textFill>
            <w14:solidFill>
              <w14:schemeClr w14:val="tx1"/>
            </w14:solidFill>
          </w14:textFill>
        </w:rPr>
        <w:t>202</w:t>
      </w:r>
      <w:r>
        <w:rPr>
          <w:rFonts w:hint="eastAsia" w:eastAsia="仿宋_GB2312"/>
          <w:b/>
          <w:bCs/>
          <w:color w:val="000000" w:themeColor="text1"/>
          <w:sz w:val="32"/>
          <w:szCs w:val="32"/>
          <w14:textFill>
            <w14:solidFill>
              <w14:schemeClr w14:val="tx1"/>
            </w14:solidFill>
          </w14:textFill>
        </w:rPr>
        <w:t>2年</w:t>
      </w:r>
      <w:r>
        <w:rPr>
          <w:rFonts w:eastAsia="仿宋_GB2312"/>
          <w:b/>
          <w:bCs/>
          <w:color w:val="000000" w:themeColor="text1"/>
          <w:sz w:val="32"/>
          <w:szCs w:val="32"/>
          <w14:textFill>
            <w14:solidFill>
              <w14:schemeClr w14:val="tx1"/>
            </w14:solidFill>
          </w14:textFill>
        </w:rPr>
        <w:t xml:space="preserve">    </w:t>
      </w:r>
      <w:r>
        <w:rPr>
          <w:rFonts w:hint="eastAsia" w:eastAsia="仿宋_GB2312"/>
          <w:b/>
          <w:bCs/>
          <w:color w:val="000000" w:themeColor="text1"/>
          <w:sz w:val="32"/>
          <w:szCs w:val="32"/>
          <w14:textFill>
            <w14:solidFill>
              <w14:schemeClr w14:val="tx1"/>
            </w14:solidFill>
          </w14:textFill>
        </w:rPr>
        <w:t>月</w:t>
      </w:r>
      <w:r>
        <w:rPr>
          <w:rFonts w:eastAsia="仿宋_GB2312"/>
          <w:b/>
          <w:bCs/>
          <w:color w:val="000000" w:themeColor="text1"/>
          <w:sz w:val="32"/>
          <w:szCs w:val="32"/>
          <w14:textFill>
            <w14:solidFill>
              <w14:schemeClr w14:val="tx1"/>
            </w14:solidFill>
          </w14:textFill>
        </w:rPr>
        <w:t xml:space="preserve">     </w:t>
      </w:r>
      <w:r>
        <w:rPr>
          <w:rFonts w:hint="eastAsia" w:eastAsia="仿宋_GB2312"/>
          <w:b/>
          <w:bCs/>
          <w:color w:val="000000" w:themeColor="text1"/>
          <w:sz w:val="32"/>
          <w:szCs w:val="32"/>
          <w14:textFill>
            <w14:solidFill>
              <w14:schemeClr w14:val="tx1"/>
            </w14:solidFill>
          </w14:textFill>
        </w:rPr>
        <w:t>日</w:t>
      </w:r>
      <w:r>
        <w:rPr>
          <w:rFonts w:eastAsia="仿宋_GB2312"/>
          <w:b/>
          <w:bCs/>
          <w:color w:val="000000" w:themeColor="text1"/>
          <w:sz w:val="32"/>
          <w:szCs w:val="32"/>
          <w14:textFill>
            <w14:solidFill>
              <w14:schemeClr w14:val="tx1"/>
            </w14:solidFill>
          </w14:textFill>
        </w:rPr>
        <w:br w:type="page"/>
      </w:r>
    </w:p>
    <w:p>
      <w:pPr>
        <w:jc w:val="center"/>
        <w:outlineLvl w:val="1"/>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1</w:t>
      </w:r>
      <w:r>
        <w:rPr>
          <w:rFonts w:hint="eastAsia" w:eastAsia="仿宋_GB2312"/>
          <w:b/>
          <w:bCs/>
          <w:color w:val="000000" w:themeColor="text1"/>
          <w:sz w:val="32"/>
          <w:szCs w:val="32"/>
          <w14:textFill>
            <w14:solidFill>
              <w14:schemeClr w14:val="tx1"/>
            </w14:solidFill>
          </w14:textFill>
        </w:rPr>
        <w:t>、投标报价书</w:t>
      </w:r>
    </w:p>
    <w:p>
      <w:pPr>
        <w:rPr>
          <w:rFonts w:eastAsia="仿宋_GB2312"/>
          <w:b/>
          <w:bCs/>
          <w:color w:val="000000" w:themeColor="text1"/>
          <w:sz w:val="18"/>
          <w:szCs w:val="18"/>
          <w:u w:val="single"/>
          <w14:textFill>
            <w14:solidFill>
              <w14:schemeClr w14:val="tx1"/>
            </w14:solidFill>
          </w14:textFill>
        </w:rPr>
      </w:pPr>
    </w:p>
    <w:p>
      <w:pPr>
        <w:jc w:val="left"/>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u w:val="single"/>
          <w14:textFill>
            <w14:solidFill>
              <w14:schemeClr w14:val="tx1"/>
            </w14:solidFill>
          </w14:textFill>
        </w:rPr>
        <w:t>广东省特种设备检测研究院佛山检测院</w:t>
      </w:r>
      <w:r>
        <w:rPr>
          <w:rFonts w:hint="eastAsia" w:eastAsia="仿宋_GB2312"/>
          <w:b/>
          <w:bCs/>
          <w:color w:val="000000" w:themeColor="text1"/>
          <w:sz w:val="32"/>
          <w:szCs w:val="32"/>
          <w14:textFill>
            <w14:solidFill>
              <w14:schemeClr w14:val="tx1"/>
            </w14:solidFill>
          </w14:textFill>
        </w:rPr>
        <w:t>：</w:t>
      </w:r>
    </w:p>
    <w:p>
      <w:pPr>
        <w:ind w:firstLine="964" w:firstLineChars="300"/>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我方自愿参加贵单位组织的</w:t>
      </w:r>
      <w:r>
        <w:rPr>
          <w:rFonts w:hint="eastAsia" w:eastAsia="仿宋_GB2312"/>
          <w:b/>
          <w:bCs/>
          <w:color w:val="000000" w:themeColor="text1"/>
          <w:sz w:val="32"/>
          <w:szCs w:val="32"/>
          <w:u w:val="single"/>
          <w14:textFill>
            <w14:solidFill>
              <w14:schemeClr w14:val="tx1"/>
            </w14:solidFill>
          </w14:textFill>
        </w:rPr>
        <w:t>广东省特种设备检测研究院佛山检测院安全阀校验和介质检测软件服务及设备改造采购项目</w:t>
      </w:r>
      <w:r>
        <w:rPr>
          <w:rFonts w:hint="eastAsia" w:eastAsia="仿宋_GB2312"/>
          <w:b/>
          <w:bCs/>
          <w:color w:val="000000" w:themeColor="text1"/>
          <w:sz w:val="32"/>
          <w:szCs w:val="32"/>
          <w14:textFill>
            <w14:solidFill>
              <w14:schemeClr w14:val="tx1"/>
            </w14:solidFill>
          </w14:textFill>
        </w:rPr>
        <w:t>投标工作，在对本项工作内容及要求已经充分理解及确认</w:t>
      </w:r>
      <w:r>
        <w:rPr>
          <w:rFonts w:eastAsia="仿宋_GB2312"/>
          <w:b/>
          <w:bCs/>
          <w:color w:val="000000" w:themeColor="text1"/>
          <w:sz w:val="32"/>
          <w:szCs w:val="32"/>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并完全了解工作现场的条件的前提下，我方愿以总价（人民币大写）：</w:t>
      </w:r>
    </w:p>
    <w:p>
      <w:pPr>
        <w:rPr>
          <w:rFonts w:eastAsia="仿宋_GB2312"/>
          <w:b/>
          <w:bCs/>
          <w:color w:val="000000" w:themeColor="text1"/>
          <w:sz w:val="32"/>
          <w:szCs w:val="32"/>
          <w:u w:val="single"/>
          <w14:textFill>
            <w14:solidFill>
              <w14:schemeClr w14:val="tx1"/>
            </w14:solidFill>
          </w14:textFill>
        </w:rPr>
      </w:pPr>
      <w:r>
        <w:rPr>
          <w:rFonts w:eastAsia="仿宋_GB2312"/>
          <w:b/>
          <w:bCs/>
          <w:color w:val="000000" w:themeColor="text1"/>
          <w:sz w:val="32"/>
          <w:szCs w:val="32"/>
          <w:u w:val="single"/>
          <w14:textFill>
            <w14:solidFill>
              <w14:schemeClr w14:val="tx1"/>
            </w14:solidFill>
          </w14:textFill>
        </w:rPr>
        <w:t xml:space="preserve">                    </w:t>
      </w:r>
      <w:r>
        <w:rPr>
          <w:rFonts w:hint="eastAsia" w:eastAsia="仿宋_GB2312"/>
          <w:b/>
          <w:bCs/>
          <w:color w:val="000000" w:themeColor="text1"/>
          <w:sz w:val="32"/>
          <w:szCs w:val="32"/>
          <w14:textFill>
            <w14:solidFill>
              <w14:schemeClr w14:val="tx1"/>
            </w14:solidFill>
          </w14:textFill>
        </w:rPr>
        <w:t>万元（小写）：（￥</w:t>
      </w:r>
      <w:r>
        <w:rPr>
          <w:rFonts w:eastAsia="仿宋_GB2312"/>
          <w:b/>
          <w:bCs/>
          <w:color w:val="000000" w:themeColor="text1"/>
          <w:sz w:val="32"/>
          <w:szCs w:val="32"/>
          <w14:textFill>
            <w14:solidFill>
              <w14:schemeClr w14:val="tx1"/>
            </w14:solidFill>
          </w14:textFill>
        </w:rPr>
        <w:t xml:space="preserve">      </w:t>
      </w:r>
      <w:r>
        <w:rPr>
          <w:rFonts w:hint="eastAsia" w:eastAsia="仿宋_GB2312"/>
          <w:b/>
          <w:bCs/>
          <w:color w:val="000000" w:themeColor="text1"/>
          <w:sz w:val="32"/>
          <w:szCs w:val="32"/>
          <w14:textFill>
            <w14:solidFill>
              <w14:schemeClr w14:val="tx1"/>
            </w14:solidFill>
          </w14:textFill>
        </w:rPr>
        <w:t>万元）（保留两位小数）承接该项工作。</w:t>
      </w:r>
    </w:p>
    <w:p>
      <w:pPr>
        <w:rPr>
          <w:rFonts w:eastAsia="仿宋_GB2312"/>
          <w:b/>
          <w:bCs/>
          <w:color w:val="000000" w:themeColor="text1"/>
          <w:sz w:val="28"/>
          <w14:textFill>
            <w14:solidFill>
              <w14:schemeClr w14:val="tx1"/>
            </w14:solidFill>
          </w14:textFill>
        </w:rPr>
      </w:pPr>
    </w:p>
    <w:p>
      <w:pPr>
        <w:rPr>
          <w:rFonts w:eastAsia="仿宋_GB2312"/>
          <w:b/>
          <w:bCs/>
          <w:color w:val="000000" w:themeColor="text1"/>
          <w:sz w:val="28"/>
          <w14:textFill>
            <w14:solidFill>
              <w14:schemeClr w14:val="tx1"/>
            </w14:solidFill>
          </w14:textFill>
        </w:rPr>
      </w:pPr>
    </w:p>
    <w:p>
      <w:pPr>
        <w:ind w:firstLine="4216" w:firstLineChars="1500"/>
        <w:rPr>
          <w:rFonts w:eastAsia="仿宋_GB2312"/>
          <w:b/>
          <w:bCs/>
          <w:color w:val="000000" w:themeColor="text1"/>
          <w:sz w:val="28"/>
          <w14:textFill>
            <w14:solidFill>
              <w14:schemeClr w14:val="tx1"/>
            </w14:solidFill>
          </w14:textFill>
        </w:rPr>
      </w:pPr>
    </w:p>
    <w:p>
      <w:pPr>
        <w:rPr>
          <w:rFonts w:eastAsia="仿宋_GB2312"/>
          <w:b/>
          <w:bCs/>
          <w:color w:val="000000" w:themeColor="text1"/>
          <w:sz w:val="28"/>
          <w14:textFill>
            <w14:solidFill>
              <w14:schemeClr w14:val="tx1"/>
            </w14:solidFill>
          </w14:textFill>
        </w:rPr>
      </w:pPr>
    </w:p>
    <w:p>
      <w:pPr>
        <w:jc w:val="right"/>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投标人名称：</w:t>
      </w:r>
      <w:r>
        <w:rPr>
          <w:rFonts w:eastAsia="仿宋_GB2312"/>
          <w:b/>
          <w:bCs/>
          <w:color w:val="000000" w:themeColor="text1"/>
          <w:sz w:val="32"/>
          <w:szCs w:val="32"/>
          <w14:textFill>
            <w14:solidFill>
              <w14:schemeClr w14:val="tx1"/>
            </w14:solidFill>
          </w14:textFill>
        </w:rPr>
        <w:t xml:space="preserve">        </w:t>
      </w:r>
      <w:r>
        <w:rPr>
          <w:rFonts w:hint="eastAsia" w:eastAsia="仿宋_GB2312"/>
          <w:b/>
          <w:bCs/>
          <w:color w:val="000000" w:themeColor="text1"/>
          <w:sz w:val="32"/>
          <w:szCs w:val="32"/>
          <w14:textFill>
            <w14:solidFill>
              <w14:schemeClr w14:val="tx1"/>
            </w14:solidFill>
          </w14:textFill>
        </w:rPr>
        <w:t>（盖公章）</w:t>
      </w:r>
    </w:p>
    <w:p>
      <w:pPr>
        <w:jc w:val="right"/>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法定代表人或授权委托人：</w:t>
      </w:r>
      <w:r>
        <w:rPr>
          <w:rFonts w:eastAsia="仿宋_GB2312"/>
          <w:b/>
          <w:bCs/>
          <w:color w:val="000000" w:themeColor="text1"/>
          <w:sz w:val="32"/>
          <w:szCs w:val="32"/>
          <w14:textFill>
            <w14:solidFill>
              <w14:schemeClr w14:val="tx1"/>
            </w14:solidFill>
          </w14:textFill>
        </w:rPr>
        <w:t xml:space="preserve">       </w:t>
      </w:r>
      <w:r>
        <w:rPr>
          <w:rFonts w:hint="eastAsia" w:eastAsia="仿宋_GB2312"/>
          <w:b/>
          <w:bCs/>
          <w:color w:val="000000" w:themeColor="text1"/>
          <w:sz w:val="32"/>
          <w:szCs w:val="32"/>
          <w14:textFill>
            <w14:solidFill>
              <w14:schemeClr w14:val="tx1"/>
            </w14:solidFill>
          </w14:textFill>
        </w:rPr>
        <w:t>（签字或盖章）</w:t>
      </w:r>
    </w:p>
    <w:p>
      <w:pPr>
        <w:jc w:val="right"/>
        <w:rPr>
          <w:rFonts w:eastAsia="仿宋_GB2312"/>
          <w:b/>
          <w:bCs/>
          <w:color w:val="000000" w:themeColor="text1"/>
          <w:sz w:val="28"/>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日期：</w:t>
      </w:r>
      <w:r>
        <w:rPr>
          <w:rFonts w:eastAsia="仿宋_GB2312"/>
          <w:b/>
          <w:bCs/>
          <w:color w:val="000000" w:themeColor="text1"/>
          <w:sz w:val="32"/>
          <w:szCs w:val="32"/>
          <w14:textFill>
            <w14:solidFill>
              <w14:schemeClr w14:val="tx1"/>
            </w14:solidFill>
          </w14:textFill>
        </w:rPr>
        <w:t xml:space="preserve">    2022</w:t>
      </w:r>
      <w:r>
        <w:rPr>
          <w:rFonts w:hint="eastAsia" w:eastAsia="仿宋_GB2312"/>
          <w:b/>
          <w:bCs/>
          <w:color w:val="000000" w:themeColor="text1"/>
          <w:sz w:val="32"/>
          <w:szCs w:val="32"/>
          <w14:textFill>
            <w14:solidFill>
              <w14:schemeClr w14:val="tx1"/>
            </w14:solidFill>
          </w14:textFill>
        </w:rPr>
        <w:t>年</w:t>
      </w:r>
      <w:r>
        <w:rPr>
          <w:rFonts w:eastAsia="仿宋_GB2312"/>
          <w:b/>
          <w:bCs/>
          <w:color w:val="000000" w:themeColor="text1"/>
          <w:sz w:val="32"/>
          <w:szCs w:val="32"/>
          <w14:textFill>
            <w14:solidFill>
              <w14:schemeClr w14:val="tx1"/>
            </w14:solidFill>
          </w14:textFill>
        </w:rPr>
        <w:t xml:space="preserve">   </w:t>
      </w:r>
      <w:r>
        <w:rPr>
          <w:rFonts w:hint="eastAsia" w:eastAsia="仿宋_GB2312"/>
          <w:b/>
          <w:bCs/>
          <w:color w:val="000000" w:themeColor="text1"/>
          <w:sz w:val="32"/>
          <w:szCs w:val="32"/>
          <w14:textFill>
            <w14:solidFill>
              <w14:schemeClr w14:val="tx1"/>
            </w14:solidFill>
          </w14:textFill>
        </w:rPr>
        <w:t>月</w:t>
      </w:r>
      <w:r>
        <w:rPr>
          <w:rFonts w:eastAsia="仿宋_GB2312"/>
          <w:b/>
          <w:bCs/>
          <w:color w:val="000000" w:themeColor="text1"/>
          <w:sz w:val="32"/>
          <w:szCs w:val="32"/>
          <w14:textFill>
            <w14:solidFill>
              <w14:schemeClr w14:val="tx1"/>
            </w14:solidFill>
          </w14:textFill>
        </w:rPr>
        <w:t xml:space="preserve">    </w:t>
      </w:r>
      <w:r>
        <w:rPr>
          <w:rFonts w:hint="eastAsia" w:eastAsia="仿宋_GB2312"/>
          <w:b/>
          <w:bCs/>
          <w:color w:val="000000" w:themeColor="text1"/>
          <w:sz w:val="32"/>
          <w:szCs w:val="32"/>
          <w14:textFill>
            <w14:solidFill>
              <w14:schemeClr w14:val="tx1"/>
            </w14:solidFill>
          </w14:textFill>
        </w:rPr>
        <w:t>日</w:t>
      </w:r>
    </w:p>
    <w:p>
      <w:pPr>
        <w:widowControl/>
        <w:jc w:val="left"/>
        <w:rPr>
          <w:rFonts w:eastAsia="仿宋_GB2312"/>
          <w:b/>
          <w:bCs/>
          <w:color w:val="000000" w:themeColor="text1"/>
          <w:sz w:val="28"/>
          <w14:textFill>
            <w14:solidFill>
              <w14:schemeClr w14:val="tx1"/>
            </w14:solidFill>
          </w14:textFill>
        </w:rPr>
      </w:pPr>
      <w:r>
        <w:rPr>
          <w:rFonts w:eastAsia="仿宋_GB2312"/>
          <w:b/>
          <w:bCs/>
          <w:color w:val="000000" w:themeColor="text1"/>
          <w:sz w:val="28"/>
          <w14:textFill>
            <w14:solidFill>
              <w14:schemeClr w14:val="tx1"/>
            </w14:solidFill>
          </w14:textFill>
        </w:rPr>
        <w:br w:type="page"/>
      </w:r>
    </w:p>
    <w:p>
      <w:pPr>
        <w:jc w:val="center"/>
        <w:outlineLvl w:val="1"/>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2、法定代表人身份证明</w:t>
      </w:r>
    </w:p>
    <w:p>
      <w:pPr>
        <w:autoSpaceDE w:val="0"/>
        <w:autoSpaceDN w:val="0"/>
        <w:adjustRightInd w:val="0"/>
        <w:ind w:firstLine="562" w:firstLineChars="200"/>
        <w:jc w:val="left"/>
        <w:rPr>
          <w:rFonts w:eastAsia="仿宋_GB2312"/>
          <w:b/>
          <w:bCs/>
          <w:color w:val="000000" w:themeColor="text1"/>
          <w:kern w:val="0"/>
          <w:sz w:val="28"/>
          <w14:textFill>
            <w14:solidFill>
              <w14:schemeClr w14:val="tx1"/>
            </w14:solidFill>
          </w14:textFill>
        </w:rPr>
      </w:pPr>
    </w:p>
    <w:p>
      <w:pPr>
        <w:autoSpaceDE w:val="0"/>
        <w:autoSpaceDN w:val="0"/>
        <w:adjustRightInd w:val="0"/>
        <w:ind w:firstLine="643" w:firstLineChars="200"/>
        <w:jc w:val="lef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投标人名称：</w:t>
      </w:r>
    </w:p>
    <w:p>
      <w:pPr>
        <w:autoSpaceDE w:val="0"/>
        <w:autoSpaceDN w:val="0"/>
        <w:adjustRightInd w:val="0"/>
        <w:ind w:firstLine="643" w:firstLineChars="200"/>
        <w:jc w:val="lef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单位性质：</w:t>
      </w:r>
    </w:p>
    <w:p>
      <w:pPr>
        <w:autoSpaceDE w:val="0"/>
        <w:autoSpaceDN w:val="0"/>
        <w:adjustRightInd w:val="0"/>
        <w:ind w:firstLine="643" w:firstLineChars="200"/>
        <w:jc w:val="lef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地址：</w:t>
      </w:r>
    </w:p>
    <w:p>
      <w:pPr>
        <w:autoSpaceDE w:val="0"/>
        <w:autoSpaceDN w:val="0"/>
        <w:adjustRightInd w:val="0"/>
        <w:ind w:firstLine="643" w:firstLineChars="200"/>
        <w:jc w:val="lef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成立时间：</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年</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月</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日</w:t>
      </w:r>
    </w:p>
    <w:p>
      <w:pPr>
        <w:autoSpaceDE w:val="0"/>
        <w:autoSpaceDN w:val="0"/>
        <w:adjustRightInd w:val="0"/>
        <w:ind w:firstLine="643" w:firstLineChars="200"/>
        <w:jc w:val="lef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经营期限：</w:t>
      </w:r>
    </w:p>
    <w:p>
      <w:pPr>
        <w:autoSpaceDE w:val="0"/>
        <w:autoSpaceDN w:val="0"/>
        <w:adjustRightInd w:val="0"/>
        <w:ind w:firstLine="643" w:firstLineChars="200"/>
        <w:jc w:val="lef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姓名：</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性别：</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年龄：</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职务：</w:t>
      </w:r>
    </w:p>
    <w:p>
      <w:pPr>
        <w:autoSpaceDE w:val="0"/>
        <w:autoSpaceDN w:val="0"/>
        <w:adjustRightInd w:val="0"/>
        <w:ind w:firstLine="643" w:firstLineChars="200"/>
        <w:jc w:val="lef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系</w:t>
      </w:r>
      <w:r>
        <w:rPr>
          <w:rFonts w:eastAsia="仿宋_GB2312"/>
          <w:b/>
          <w:bCs/>
          <w:color w:val="000000" w:themeColor="text1"/>
          <w:kern w:val="0"/>
          <w:sz w:val="32"/>
          <w:szCs w:val="32"/>
          <w:u w:val="single"/>
          <w14:textFill>
            <w14:solidFill>
              <w14:schemeClr w14:val="tx1"/>
            </w14:solidFill>
          </w14:textFill>
        </w:rPr>
        <w:t xml:space="preserve">           (</w:t>
      </w:r>
      <w:r>
        <w:rPr>
          <w:rFonts w:hint="eastAsia" w:eastAsia="仿宋_GB2312"/>
          <w:b/>
          <w:bCs/>
          <w:color w:val="000000" w:themeColor="text1"/>
          <w:kern w:val="0"/>
          <w:sz w:val="32"/>
          <w:szCs w:val="32"/>
          <w:u w:val="single"/>
          <w14:textFill>
            <w14:solidFill>
              <w14:schemeClr w14:val="tx1"/>
            </w14:solidFill>
          </w14:textFill>
        </w:rPr>
        <w:t>投标人名称</w:t>
      </w:r>
      <w:r>
        <w:rPr>
          <w:rFonts w:eastAsia="仿宋_GB2312"/>
          <w:b/>
          <w:bCs/>
          <w:color w:val="000000" w:themeColor="text1"/>
          <w:kern w:val="0"/>
          <w:sz w:val="32"/>
          <w:szCs w:val="32"/>
          <w:u w:val="single"/>
          <w14:textFill>
            <w14:solidFill>
              <w14:schemeClr w14:val="tx1"/>
            </w14:solidFill>
          </w14:textFill>
        </w:rPr>
        <w:t>)</w:t>
      </w:r>
      <w:r>
        <w:rPr>
          <w:rFonts w:hint="eastAsia" w:eastAsia="仿宋_GB2312"/>
          <w:b/>
          <w:bCs/>
          <w:color w:val="000000" w:themeColor="text1"/>
          <w:kern w:val="0"/>
          <w:sz w:val="32"/>
          <w:szCs w:val="32"/>
          <w14:textFill>
            <w14:solidFill>
              <w14:schemeClr w14:val="tx1"/>
            </w14:solidFill>
          </w14:textFill>
        </w:rPr>
        <w:t>的法定代表人。</w:t>
      </w:r>
    </w:p>
    <w:p>
      <w:pPr>
        <w:autoSpaceDE w:val="0"/>
        <w:autoSpaceDN w:val="0"/>
        <w:adjustRightInd w:val="0"/>
        <w:ind w:firstLine="643" w:firstLineChars="200"/>
        <w:jc w:val="lef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特此证明。</w:t>
      </w:r>
    </w:p>
    <w:p>
      <w:pPr>
        <w:autoSpaceDE w:val="0"/>
        <w:autoSpaceDN w:val="0"/>
        <w:adjustRightInd w:val="0"/>
        <w:ind w:firstLine="643" w:firstLineChars="200"/>
        <w:jc w:val="lef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附：法定代表人身份证复印件。</w:t>
      </w:r>
    </w:p>
    <w:p>
      <w:pPr>
        <w:autoSpaceDE w:val="0"/>
        <w:autoSpaceDN w:val="0"/>
        <w:adjustRightInd w:val="0"/>
        <w:ind w:firstLine="5943" w:firstLineChars="1850"/>
        <w:jc w:val="left"/>
        <w:rPr>
          <w:rFonts w:eastAsia="仿宋_GB2312"/>
          <w:b/>
          <w:bCs/>
          <w:color w:val="000000" w:themeColor="text1"/>
          <w:kern w:val="0"/>
          <w:sz w:val="32"/>
          <w:szCs w:val="32"/>
          <w14:textFill>
            <w14:solidFill>
              <w14:schemeClr w14:val="tx1"/>
            </w14:solidFill>
          </w14:textFill>
        </w:rPr>
      </w:pPr>
    </w:p>
    <w:p>
      <w:pPr>
        <w:autoSpaceDE w:val="0"/>
        <w:autoSpaceDN w:val="0"/>
        <w:adjustRightInd w:val="0"/>
        <w:ind w:firstLine="5943" w:firstLineChars="1850"/>
        <w:jc w:val="left"/>
        <w:rPr>
          <w:rFonts w:eastAsia="仿宋_GB2312"/>
          <w:b/>
          <w:bCs/>
          <w:color w:val="000000" w:themeColor="text1"/>
          <w:kern w:val="0"/>
          <w:sz w:val="32"/>
          <w:szCs w:val="32"/>
          <w14:textFill>
            <w14:solidFill>
              <w14:schemeClr w14:val="tx1"/>
            </w14:solidFill>
          </w14:textFill>
        </w:rPr>
      </w:pPr>
    </w:p>
    <w:p>
      <w:pPr>
        <w:autoSpaceDE w:val="0"/>
        <w:autoSpaceDN w:val="0"/>
        <w:adjustRightInd w:val="0"/>
        <w:ind w:firstLine="5943" w:firstLineChars="1850"/>
        <w:jc w:val="left"/>
        <w:rPr>
          <w:rFonts w:eastAsia="仿宋_GB2312"/>
          <w:b/>
          <w:bCs/>
          <w:color w:val="000000" w:themeColor="text1"/>
          <w:kern w:val="0"/>
          <w:sz w:val="32"/>
          <w:szCs w:val="32"/>
          <w14:textFill>
            <w14:solidFill>
              <w14:schemeClr w14:val="tx1"/>
            </w14:solidFill>
          </w14:textFill>
        </w:rPr>
      </w:pPr>
    </w:p>
    <w:p>
      <w:pPr>
        <w:autoSpaceDE w:val="0"/>
        <w:autoSpaceDN w:val="0"/>
        <w:adjustRightInd w:val="0"/>
        <w:ind w:firstLine="5943" w:firstLineChars="1850"/>
        <w:jc w:val="left"/>
        <w:rPr>
          <w:rFonts w:eastAsia="仿宋_GB2312"/>
          <w:b/>
          <w:bCs/>
          <w:color w:val="000000" w:themeColor="text1"/>
          <w:kern w:val="0"/>
          <w:sz w:val="32"/>
          <w:szCs w:val="32"/>
          <w14:textFill>
            <w14:solidFill>
              <w14:schemeClr w14:val="tx1"/>
            </w14:solidFill>
          </w14:textFill>
        </w:rPr>
      </w:pPr>
    </w:p>
    <w:p>
      <w:pPr>
        <w:autoSpaceDE w:val="0"/>
        <w:autoSpaceDN w:val="0"/>
        <w:adjustRightInd w:val="0"/>
        <w:ind w:firstLine="5943" w:firstLineChars="1850"/>
        <w:jc w:val="left"/>
        <w:rPr>
          <w:rFonts w:eastAsia="仿宋_GB2312"/>
          <w:b/>
          <w:bCs/>
          <w:color w:val="000000" w:themeColor="text1"/>
          <w:kern w:val="0"/>
          <w:sz w:val="32"/>
          <w:szCs w:val="32"/>
          <w14:textFill>
            <w14:solidFill>
              <w14:schemeClr w14:val="tx1"/>
            </w14:solidFill>
          </w14:textFill>
        </w:rPr>
      </w:pPr>
    </w:p>
    <w:p>
      <w:pPr>
        <w:autoSpaceDE w:val="0"/>
        <w:autoSpaceDN w:val="0"/>
        <w:adjustRightInd w:val="0"/>
        <w:jc w:val="righ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投标人：</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（盖公章）</w:t>
      </w:r>
    </w:p>
    <w:p>
      <w:pPr>
        <w:autoSpaceDE w:val="0"/>
        <w:autoSpaceDN w:val="0"/>
        <w:adjustRightInd w:val="0"/>
        <w:jc w:val="right"/>
        <w:rPr>
          <w:rFonts w:eastAsia="仿宋_GB2312"/>
          <w:b/>
          <w:bCs/>
          <w:color w:val="000000" w:themeColor="text1"/>
          <w:kern w:val="0"/>
          <w:sz w:val="28"/>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日期：</w:t>
      </w:r>
      <w:r>
        <w:rPr>
          <w:rFonts w:eastAsia="仿宋_GB2312"/>
          <w:b/>
          <w:bCs/>
          <w:color w:val="000000" w:themeColor="text1"/>
          <w:kern w:val="0"/>
          <w:sz w:val="32"/>
          <w:szCs w:val="32"/>
          <w14:textFill>
            <w14:solidFill>
              <w14:schemeClr w14:val="tx1"/>
            </w14:solidFill>
          </w14:textFill>
        </w:rPr>
        <w:t xml:space="preserve">  2022</w:t>
      </w:r>
      <w:r>
        <w:rPr>
          <w:rFonts w:hint="eastAsia" w:eastAsia="仿宋_GB2312"/>
          <w:b/>
          <w:bCs/>
          <w:color w:val="000000" w:themeColor="text1"/>
          <w:kern w:val="0"/>
          <w:sz w:val="32"/>
          <w:szCs w:val="32"/>
          <w14:textFill>
            <w14:solidFill>
              <w14:schemeClr w14:val="tx1"/>
            </w14:solidFill>
          </w14:textFill>
        </w:rPr>
        <w:t>年</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月</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日</w:t>
      </w:r>
    </w:p>
    <w:p>
      <w:pPr>
        <w:jc w:val="center"/>
        <w:outlineLvl w:val="1"/>
        <w:rPr>
          <w:rFonts w:eastAsia="仿宋_GB2312"/>
          <w:b/>
          <w:bCs/>
          <w:color w:val="000000" w:themeColor="text1"/>
          <w:sz w:val="32"/>
          <w:szCs w:val="32"/>
          <w14:textFill>
            <w14:solidFill>
              <w14:schemeClr w14:val="tx1"/>
            </w14:solidFill>
          </w14:textFill>
        </w:rPr>
      </w:pPr>
      <w:r>
        <w:rPr>
          <w:rFonts w:eastAsia="仿宋_GB2312"/>
          <w:b/>
          <w:bCs/>
          <w:color w:val="000000" w:themeColor="text1"/>
          <w:kern w:val="44"/>
          <w:sz w:val="28"/>
          <w14:textFill>
            <w14:solidFill>
              <w14:schemeClr w14:val="tx1"/>
            </w14:solidFill>
          </w14:textFill>
        </w:rPr>
        <w:br w:type="page"/>
      </w:r>
      <w:r>
        <w:rPr>
          <w:rFonts w:hint="eastAsia" w:eastAsia="仿宋_GB2312"/>
          <w:b/>
          <w:bCs/>
          <w:color w:val="000000" w:themeColor="text1"/>
          <w:sz w:val="32"/>
          <w:szCs w:val="32"/>
          <w14:textFill>
            <w14:solidFill>
              <w14:schemeClr w14:val="tx1"/>
            </w14:solidFill>
          </w14:textFill>
        </w:rPr>
        <w:t>3、法定代表人授权委托书</w:t>
      </w:r>
    </w:p>
    <w:p>
      <w:pPr>
        <w:pStyle w:val="4"/>
        <w:ind w:firstLine="562" w:firstLineChars="200"/>
        <w:rPr>
          <w:rFonts w:ascii="Times New Roman" w:hAnsi="Times New Roman" w:eastAsia="仿宋_GB2312"/>
          <w:b/>
          <w:bCs/>
          <w:color w:val="000000" w:themeColor="text1"/>
          <w:kern w:val="0"/>
          <w:sz w:val="28"/>
          <w:szCs w:val="28"/>
          <w14:textFill>
            <w14:solidFill>
              <w14:schemeClr w14:val="tx1"/>
            </w14:solidFill>
          </w14:textFill>
        </w:rPr>
      </w:pPr>
    </w:p>
    <w:p>
      <w:pPr>
        <w:pStyle w:val="4"/>
        <w:ind w:firstLine="562" w:firstLineChars="200"/>
        <w:rPr>
          <w:rFonts w:ascii="Times New Roman" w:hAnsi="Times New Roman" w:eastAsia="仿宋_GB2312"/>
          <w:b/>
          <w:bCs/>
          <w:color w:val="000000" w:themeColor="text1"/>
          <w:kern w:val="0"/>
          <w:sz w:val="28"/>
          <w:szCs w:val="28"/>
          <w14:textFill>
            <w14:solidFill>
              <w14:schemeClr w14:val="tx1"/>
            </w14:solidFill>
          </w14:textFill>
        </w:rPr>
      </w:pPr>
    </w:p>
    <w:p>
      <w:pPr>
        <w:pStyle w:val="4"/>
        <w:rPr>
          <w:rFonts w:ascii="Times New Roman" w:hAnsi="Times New Roman" w:eastAsia="仿宋_GB2312"/>
          <w:b/>
          <w:bCs/>
          <w:color w:val="000000" w:themeColor="text1"/>
          <w:kern w:val="0"/>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u w:val="single"/>
          <w14:textFill>
            <w14:solidFill>
              <w14:schemeClr w14:val="tx1"/>
            </w14:solidFill>
          </w14:textFill>
        </w:rPr>
        <w:t>致</w:t>
      </w:r>
      <w:r>
        <w:rPr>
          <w:rFonts w:ascii="Times New Roman" w:hAnsi="Times New Roman" w:eastAsia="仿宋_GB2312"/>
          <w:b/>
          <w:bCs/>
          <w:color w:val="000000" w:themeColor="text1"/>
          <w:kern w:val="0"/>
          <w:sz w:val="32"/>
          <w:szCs w:val="32"/>
          <w:u w:val="single"/>
          <w14:textFill>
            <w14:solidFill>
              <w14:schemeClr w14:val="tx1"/>
            </w14:solidFill>
          </w14:textFill>
        </w:rPr>
        <w:t xml:space="preserve">             </w:t>
      </w:r>
      <w:r>
        <w:rPr>
          <w:rFonts w:hint="eastAsia" w:ascii="Times New Roman" w:hAnsi="Times New Roman" w:eastAsia="仿宋_GB2312"/>
          <w:b/>
          <w:bCs/>
          <w:color w:val="000000" w:themeColor="text1"/>
          <w:kern w:val="0"/>
          <w:sz w:val="32"/>
          <w:szCs w:val="32"/>
          <w:u w:val="single"/>
          <w14:textFill>
            <w14:solidFill>
              <w14:schemeClr w14:val="tx1"/>
            </w14:solidFill>
          </w14:textFill>
        </w:rPr>
        <w:t>：</w:t>
      </w:r>
    </w:p>
    <w:p>
      <w:pPr>
        <w:pStyle w:val="4"/>
        <w:ind w:firstLine="643" w:firstLineChars="200"/>
        <w:rPr>
          <w:rFonts w:ascii="Times New Roman" w:hAnsi="Times New Roman" w:eastAsia="仿宋_GB2312"/>
          <w:b/>
          <w:bCs/>
          <w:color w:val="000000" w:themeColor="text1"/>
          <w:kern w:val="0"/>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14:textFill>
            <w14:solidFill>
              <w14:schemeClr w14:val="tx1"/>
            </w14:solidFill>
          </w14:textFill>
        </w:rPr>
        <w:t>本人</w:t>
      </w:r>
      <w:r>
        <w:rPr>
          <w:rFonts w:hint="eastAsia" w:ascii="Times New Roman" w:hAnsi="Times New Roman" w:eastAsia="仿宋_GB2312"/>
          <w:b/>
          <w:bCs/>
          <w:color w:val="000000" w:themeColor="text1"/>
          <w:kern w:val="0"/>
          <w:sz w:val="32"/>
          <w:szCs w:val="32"/>
          <w:u w:val="single"/>
          <w14:textFill>
            <w14:solidFill>
              <w14:schemeClr w14:val="tx1"/>
            </w14:solidFill>
          </w14:textFill>
        </w:rPr>
        <w:t>（姓名）</w:t>
      </w:r>
      <w:r>
        <w:rPr>
          <w:rFonts w:hint="eastAsia" w:ascii="Times New Roman" w:hAnsi="Times New Roman" w:eastAsia="仿宋_GB2312"/>
          <w:b/>
          <w:bCs/>
          <w:color w:val="000000" w:themeColor="text1"/>
          <w:kern w:val="0"/>
          <w:sz w:val="32"/>
          <w:szCs w:val="32"/>
          <w14:textFill>
            <w14:solidFill>
              <w14:schemeClr w14:val="tx1"/>
            </w14:solidFill>
          </w14:textFill>
        </w:rPr>
        <w:t>系</w:t>
      </w:r>
      <w:r>
        <w:rPr>
          <w:rFonts w:hint="eastAsia" w:ascii="Times New Roman" w:hAnsi="Times New Roman" w:eastAsia="仿宋_GB2312"/>
          <w:b/>
          <w:bCs/>
          <w:color w:val="000000" w:themeColor="text1"/>
          <w:kern w:val="0"/>
          <w:sz w:val="32"/>
          <w:szCs w:val="32"/>
          <w:u w:val="single"/>
          <w14:textFill>
            <w14:solidFill>
              <w14:schemeClr w14:val="tx1"/>
            </w14:solidFill>
          </w14:textFill>
        </w:rPr>
        <w:t>（投标人名称）</w:t>
      </w:r>
      <w:r>
        <w:rPr>
          <w:rFonts w:hint="eastAsia" w:ascii="Times New Roman" w:hAnsi="Times New Roman" w:eastAsia="仿宋_GB2312"/>
          <w:b/>
          <w:bCs/>
          <w:color w:val="000000" w:themeColor="text1"/>
          <w:kern w:val="0"/>
          <w:sz w:val="32"/>
          <w:szCs w:val="32"/>
          <w14:textFill>
            <w14:solidFill>
              <w14:schemeClr w14:val="tx1"/>
            </w14:solidFill>
          </w14:textFill>
        </w:rPr>
        <w:t>的法定代表人，现授权</w:t>
      </w:r>
      <w:r>
        <w:rPr>
          <w:rFonts w:hint="eastAsia" w:ascii="Times New Roman" w:hAnsi="Times New Roman" w:eastAsia="仿宋_GB2312"/>
          <w:b/>
          <w:bCs/>
          <w:color w:val="000000" w:themeColor="text1"/>
          <w:kern w:val="0"/>
          <w:sz w:val="32"/>
          <w:szCs w:val="32"/>
          <w:u w:val="single"/>
          <w14:textFill>
            <w14:solidFill>
              <w14:schemeClr w14:val="tx1"/>
            </w14:solidFill>
          </w14:textFill>
        </w:rPr>
        <w:t>（姓名）</w:t>
      </w:r>
      <w:r>
        <w:rPr>
          <w:rFonts w:hint="eastAsia" w:ascii="Times New Roman" w:hAnsi="Times New Roman" w:eastAsia="仿宋_GB2312"/>
          <w:b/>
          <w:bCs/>
          <w:color w:val="000000" w:themeColor="text1"/>
          <w:kern w:val="0"/>
          <w:sz w:val="32"/>
          <w:szCs w:val="32"/>
          <w14:textFill>
            <w14:solidFill>
              <w14:schemeClr w14:val="tx1"/>
            </w14:solidFill>
          </w14:textFill>
        </w:rPr>
        <w:t>为我方的合法代理人，以我方名义签署、澄清、说明、补正、递交、撤回、修改</w:t>
      </w:r>
      <w:r>
        <w:rPr>
          <w:rFonts w:hint="eastAsia" w:ascii="Times New Roman" w:hAnsi="Times New Roman" w:eastAsia="仿宋_GB2312"/>
          <w:b/>
          <w:bCs/>
          <w:color w:val="000000" w:themeColor="text1"/>
          <w:kern w:val="0"/>
          <w:sz w:val="32"/>
          <w:szCs w:val="32"/>
          <w:u w:val="single"/>
          <w14:textFill>
            <w14:solidFill>
              <w14:schemeClr w14:val="tx1"/>
            </w14:solidFill>
          </w14:textFill>
        </w:rPr>
        <w:t>（项目名称）</w:t>
      </w:r>
      <w:r>
        <w:rPr>
          <w:rFonts w:hint="eastAsia" w:ascii="Times New Roman" w:hAnsi="Times New Roman" w:eastAsia="仿宋_GB2312"/>
          <w:b/>
          <w:bCs/>
          <w:color w:val="000000" w:themeColor="text1"/>
          <w:kern w:val="0"/>
          <w:sz w:val="32"/>
          <w:szCs w:val="32"/>
          <w14:textFill>
            <w14:solidFill>
              <w14:schemeClr w14:val="tx1"/>
            </w14:solidFill>
          </w14:textFill>
        </w:rPr>
        <w:t>投标文件、签订合同和处理有关事宜，其法律后果由我方承担。</w:t>
      </w:r>
    </w:p>
    <w:p>
      <w:pPr>
        <w:pStyle w:val="4"/>
        <w:ind w:firstLine="643" w:firstLineChars="200"/>
        <w:rPr>
          <w:rFonts w:ascii="Times New Roman" w:hAnsi="Times New Roman" w:eastAsia="仿宋_GB2312"/>
          <w:b/>
          <w:bCs/>
          <w:color w:val="000000" w:themeColor="text1"/>
          <w:kern w:val="0"/>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14:textFill>
            <w14:solidFill>
              <w14:schemeClr w14:val="tx1"/>
            </w14:solidFill>
          </w14:textFill>
        </w:rPr>
        <w:t>代理人无转委托权。</w:t>
      </w:r>
    </w:p>
    <w:p>
      <w:pPr>
        <w:pStyle w:val="4"/>
        <w:ind w:firstLine="643" w:firstLineChars="200"/>
        <w:rPr>
          <w:rFonts w:ascii="Times New Roman" w:hAnsi="Times New Roman" w:eastAsia="仿宋_GB2312"/>
          <w:b/>
          <w:bCs/>
          <w:color w:val="000000" w:themeColor="text1"/>
          <w:kern w:val="0"/>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14:textFill>
            <w14:solidFill>
              <w14:schemeClr w14:val="tx1"/>
            </w14:solidFill>
          </w14:textFill>
        </w:rPr>
        <w:t>附：</w:t>
      </w:r>
      <w:r>
        <w:rPr>
          <w:rFonts w:ascii="Times New Roman" w:hAnsi="Times New Roman" w:eastAsia="仿宋_GB2312"/>
          <w:b/>
          <w:bCs/>
          <w:color w:val="000000" w:themeColor="text1"/>
          <w:kern w:val="0"/>
          <w:sz w:val="32"/>
          <w:szCs w:val="32"/>
          <w14:textFill>
            <w14:solidFill>
              <w14:schemeClr w14:val="tx1"/>
            </w14:solidFill>
          </w14:textFill>
        </w:rPr>
        <w:t>1</w:t>
      </w:r>
      <w:r>
        <w:rPr>
          <w:rFonts w:hint="eastAsia" w:ascii="Times New Roman" w:hAnsi="Times New Roman" w:eastAsia="仿宋_GB2312"/>
          <w:b/>
          <w:bCs/>
          <w:color w:val="000000" w:themeColor="text1"/>
          <w:kern w:val="0"/>
          <w:sz w:val="32"/>
          <w:szCs w:val="32"/>
          <w14:textFill>
            <w14:solidFill>
              <w14:schemeClr w14:val="tx1"/>
            </w14:solidFill>
          </w14:textFill>
        </w:rPr>
        <w:t>、法人身份证复印件</w:t>
      </w:r>
    </w:p>
    <w:p>
      <w:pPr>
        <w:pStyle w:val="4"/>
        <w:ind w:firstLine="1285" w:firstLineChars="400"/>
        <w:rPr>
          <w:rFonts w:ascii="Times New Roman" w:hAnsi="Times New Roman" w:eastAsia="仿宋_GB2312"/>
          <w:b/>
          <w:bCs/>
          <w:color w:val="000000" w:themeColor="text1"/>
          <w:kern w:val="0"/>
          <w:sz w:val="32"/>
          <w:szCs w:val="32"/>
          <w14:textFill>
            <w14:solidFill>
              <w14:schemeClr w14:val="tx1"/>
            </w14:solidFill>
          </w14:textFill>
        </w:rPr>
      </w:pPr>
      <w:r>
        <w:rPr>
          <w:rFonts w:ascii="Times New Roman" w:hAnsi="Times New Roman" w:eastAsia="仿宋_GB2312"/>
          <w:b/>
          <w:bCs/>
          <w:color w:val="000000" w:themeColor="text1"/>
          <w:kern w:val="0"/>
          <w:sz w:val="32"/>
          <w:szCs w:val="32"/>
          <w14:textFill>
            <w14:solidFill>
              <w14:schemeClr w14:val="tx1"/>
            </w14:solidFill>
          </w14:textFill>
        </w:rPr>
        <w:t>2</w:t>
      </w:r>
      <w:r>
        <w:rPr>
          <w:rFonts w:hint="eastAsia" w:ascii="Times New Roman" w:hAnsi="Times New Roman" w:eastAsia="仿宋_GB2312"/>
          <w:b/>
          <w:bCs/>
          <w:color w:val="000000" w:themeColor="text1"/>
          <w:kern w:val="0"/>
          <w:sz w:val="32"/>
          <w:szCs w:val="32"/>
          <w14:textFill>
            <w14:solidFill>
              <w14:schemeClr w14:val="tx1"/>
            </w14:solidFill>
          </w14:textFill>
        </w:rPr>
        <w:t>、委托代理人身份证复印件</w:t>
      </w:r>
    </w:p>
    <w:p>
      <w:pPr>
        <w:autoSpaceDE w:val="0"/>
        <w:autoSpaceDN w:val="0"/>
        <w:adjustRightInd w:val="0"/>
        <w:ind w:firstLine="4658" w:firstLineChars="1450"/>
        <w:jc w:val="left"/>
        <w:rPr>
          <w:rFonts w:eastAsia="仿宋_GB2312"/>
          <w:b/>
          <w:bCs/>
          <w:color w:val="000000" w:themeColor="text1"/>
          <w:kern w:val="0"/>
          <w:sz w:val="32"/>
          <w:szCs w:val="32"/>
          <w14:textFill>
            <w14:solidFill>
              <w14:schemeClr w14:val="tx1"/>
            </w14:solidFill>
          </w14:textFill>
        </w:rPr>
      </w:pPr>
    </w:p>
    <w:p>
      <w:pPr>
        <w:autoSpaceDE w:val="0"/>
        <w:autoSpaceDN w:val="0"/>
        <w:adjustRightInd w:val="0"/>
        <w:ind w:firstLine="4658" w:firstLineChars="1450"/>
        <w:jc w:val="left"/>
        <w:rPr>
          <w:rFonts w:eastAsia="仿宋_GB2312"/>
          <w:b/>
          <w:bCs/>
          <w:color w:val="000000" w:themeColor="text1"/>
          <w:kern w:val="0"/>
          <w:sz w:val="32"/>
          <w:szCs w:val="32"/>
          <w14:textFill>
            <w14:solidFill>
              <w14:schemeClr w14:val="tx1"/>
            </w14:solidFill>
          </w14:textFill>
        </w:rPr>
      </w:pPr>
    </w:p>
    <w:p>
      <w:pPr>
        <w:autoSpaceDE w:val="0"/>
        <w:autoSpaceDN w:val="0"/>
        <w:adjustRightInd w:val="0"/>
        <w:ind w:firstLine="6586" w:firstLineChars="2050"/>
        <w:rPr>
          <w:rFonts w:eastAsia="仿宋_GB2312"/>
          <w:b/>
          <w:bCs/>
          <w:color w:val="000000" w:themeColor="text1"/>
          <w:kern w:val="0"/>
          <w:sz w:val="32"/>
          <w:szCs w:val="32"/>
          <w14:textFill>
            <w14:solidFill>
              <w14:schemeClr w14:val="tx1"/>
            </w14:solidFill>
          </w14:textFill>
        </w:rPr>
      </w:pPr>
    </w:p>
    <w:p>
      <w:pPr>
        <w:autoSpaceDE w:val="0"/>
        <w:autoSpaceDN w:val="0"/>
        <w:adjustRightInd w:val="0"/>
        <w:ind w:right="160"/>
        <w:jc w:val="righ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投标人：</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u w:val="single"/>
          <w14:textFill>
            <w14:solidFill>
              <w14:schemeClr w14:val="tx1"/>
            </w14:solidFill>
          </w14:textFill>
        </w:rPr>
        <w:t>（盖公章）</w:t>
      </w:r>
    </w:p>
    <w:p>
      <w:pPr>
        <w:autoSpaceDE w:val="0"/>
        <w:autoSpaceDN w:val="0"/>
        <w:adjustRightInd w:val="0"/>
        <w:ind w:right="160"/>
        <w:jc w:val="righ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法定代表人：</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u w:val="single"/>
          <w14:textFill>
            <w14:solidFill>
              <w14:schemeClr w14:val="tx1"/>
            </w14:solidFill>
          </w14:textFill>
        </w:rPr>
        <w:t>（签字或盖章）</w:t>
      </w:r>
    </w:p>
    <w:p>
      <w:pPr>
        <w:autoSpaceDE w:val="0"/>
        <w:autoSpaceDN w:val="0"/>
        <w:adjustRightInd w:val="0"/>
        <w:jc w:val="right"/>
        <w:rPr>
          <w:rFonts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委托代理人：</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u w:val="single"/>
          <w14:textFill>
            <w14:solidFill>
              <w14:schemeClr w14:val="tx1"/>
            </w14:solidFill>
          </w14:textFill>
        </w:rPr>
        <w:t>（签字或盖章）</w:t>
      </w:r>
    </w:p>
    <w:p>
      <w:pPr>
        <w:autoSpaceDE w:val="0"/>
        <w:autoSpaceDN w:val="0"/>
        <w:adjustRightInd w:val="0"/>
        <w:jc w:val="right"/>
        <w:rPr>
          <w:rFonts w:eastAsia="仿宋_GB2312"/>
          <w:b/>
          <w:bCs/>
          <w:color w:val="000000" w:themeColor="text1"/>
          <w:kern w:val="0"/>
          <w:sz w:val="28"/>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日期：</w:t>
      </w:r>
      <w:r>
        <w:rPr>
          <w:rFonts w:eastAsia="仿宋_GB2312"/>
          <w:b/>
          <w:bCs/>
          <w:color w:val="000000" w:themeColor="text1"/>
          <w:kern w:val="0"/>
          <w:sz w:val="32"/>
          <w:szCs w:val="32"/>
          <w14:textFill>
            <w14:solidFill>
              <w14:schemeClr w14:val="tx1"/>
            </w14:solidFill>
          </w14:textFill>
        </w:rPr>
        <w:t xml:space="preserve">    2022</w:t>
      </w:r>
      <w:r>
        <w:rPr>
          <w:rFonts w:hint="eastAsia" w:eastAsia="仿宋_GB2312"/>
          <w:b/>
          <w:bCs/>
          <w:color w:val="000000" w:themeColor="text1"/>
          <w:kern w:val="0"/>
          <w:sz w:val="32"/>
          <w:szCs w:val="32"/>
          <w14:textFill>
            <w14:solidFill>
              <w14:schemeClr w14:val="tx1"/>
            </w14:solidFill>
          </w14:textFill>
        </w:rPr>
        <w:t>年</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月</w:t>
      </w:r>
      <w:r>
        <w:rPr>
          <w:rFonts w:eastAsia="仿宋_GB2312"/>
          <w:b/>
          <w:bCs/>
          <w:color w:val="000000" w:themeColor="text1"/>
          <w:kern w:val="0"/>
          <w:sz w:val="32"/>
          <w:szCs w:val="32"/>
          <w14:textFill>
            <w14:solidFill>
              <w14:schemeClr w14:val="tx1"/>
            </w14:solidFill>
          </w14:textFill>
        </w:rPr>
        <w:t xml:space="preserve">   </w:t>
      </w:r>
      <w:r>
        <w:rPr>
          <w:rFonts w:hint="eastAsia" w:eastAsia="仿宋_GB2312"/>
          <w:b/>
          <w:bCs/>
          <w:color w:val="000000" w:themeColor="text1"/>
          <w:kern w:val="0"/>
          <w:sz w:val="32"/>
          <w:szCs w:val="32"/>
          <w14:textFill>
            <w14:solidFill>
              <w14:schemeClr w14:val="tx1"/>
            </w14:solidFill>
          </w14:textFill>
        </w:rPr>
        <w:t>日</w:t>
      </w:r>
    </w:p>
    <w:p>
      <w:pPr>
        <w:ind w:firstLine="4216" w:firstLineChars="1500"/>
        <w:jc w:val="left"/>
        <w:rPr>
          <w:rFonts w:eastAsia="仿宋_GB2312"/>
          <w:b/>
          <w:bCs/>
          <w:color w:val="000000" w:themeColor="text1"/>
          <w:sz w:val="28"/>
          <w14:textFill>
            <w14:solidFill>
              <w14:schemeClr w14:val="tx1"/>
            </w14:solidFill>
          </w14:textFill>
        </w:rPr>
      </w:pPr>
    </w:p>
    <w:p>
      <w:pPr>
        <w:widowControl/>
        <w:jc w:val="left"/>
        <w:rPr>
          <w:rFonts w:eastAsia="仿宋_GB2312"/>
          <w:b/>
          <w:bCs/>
          <w:color w:val="000000" w:themeColor="text1"/>
          <w:sz w:val="28"/>
          <w14:textFill>
            <w14:solidFill>
              <w14:schemeClr w14:val="tx1"/>
            </w14:solidFill>
          </w14:textFill>
        </w:rPr>
      </w:pPr>
      <w:r>
        <w:rPr>
          <w:rFonts w:eastAsia="仿宋_GB2312"/>
          <w:b/>
          <w:bCs/>
          <w:color w:val="000000" w:themeColor="text1"/>
          <w:sz w:val="28"/>
          <w14:textFill>
            <w14:solidFill>
              <w14:schemeClr w14:val="tx1"/>
            </w14:solidFill>
          </w14:textFill>
        </w:rPr>
        <w:br w:type="page"/>
      </w:r>
    </w:p>
    <w:p>
      <w:pPr>
        <w:jc w:val="center"/>
        <w:outlineLvl w:val="1"/>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4、投标人营业执照副本复印件</w:t>
      </w:r>
    </w:p>
    <w:p>
      <w:pPr>
        <w:widowControl/>
        <w:jc w:val="left"/>
        <w:rPr>
          <w:rFonts w:eastAsia="仿宋_GB2312"/>
          <w:b/>
          <w:bCs/>
          <w:color w:val="000000" w:themeColor="text1"/>
          <w:sz w:val="28"/>
          <w14:textFill>
            <w14:solidFill>
              <w14:schemeClr w14:val="tx1"/>
            </w14:solidFill>
          </w14:textFill>
        </w:rPr>
      </w:pPr>
      <w:r>
        <w:rPr>
          <w:rFonts w:eastAsia="仿宋_GB2312"/>
          <w:b/>
          <w:bCs/>
          <w:color w:val="000000" w:themeColor="text1"/>
          <w:sz w:val="28"/>
          <w14:textFill>
            <w14:solidFill>
              <w14:schemeClr w14:val="tx1"/>
            </w14:solidFill>
          </w14:textFill>
        </w:rPr>
        <w:br w:type="page"/>
      </w:r>
    </w:p>
    <w:p>
      <w:pPr>
        <w:jc w:val="center"/>
        <w:outlineLvl w:val="1"/>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5、投标人资质证书副本复印件</w:t>
      </w:r>
    </w:p>
    <w:p>
      <w:pPr>
        <w:widowControl/>
        <w:jc w:val="left"/>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br w:type="page"/>
      </w:r>
    </w:p>
    <w:p>
      <w:pPr>
        <w:jc w:val="center"/>
        <w:outlineLvl w:val="1"/>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6</w:t>
      </w:r>
      <w:r>
        <w:rPr>
          <w:rFonts w:hint="eastAsia" w:eastAsia="仿宋_GB2312"/>
          <w:b/>
          <w:bCs/>
          <w:color w:val="000000" w:themeColor="text1"/>
          <w:sz w:val="32"/>
          <w:szCs w:val="32"/>
          <w14:textFill>
            <w14:solidFill>
              <w14:schemeClr w14:val="tx1"/>
            </w14:solidFill>
          </w14:textFill>
        </w:rPr>
        <w:t>、投标资格审查表</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投标资格情况表</w:t>
      </w:r>
    </w:p>
    <w:tbl>
      <w:tblPr>
        <w:tblStyle w:val="9"/>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12"/>
        <w:gridCol w:w="4325"/>
        <w:gridCol w:w="145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序号</w:t>
            </w:r>
          </w:p>
        </w:tc>
        <w:tc>
          <w:tcPr>
            <w:tcW w:w="1712"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招标文件条目号</w:t>
            </w:r>
          </w:p>
        </w:tc>
        <w:tc>
          <w:tcPr>
            <w:tcW w:w="4325"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招标要求规格</w:t>
            </w:r>
          </w:p>
        </w:tc>
        <w:tc>
          <w:tcPr>
            <w:tcW w:w="1450"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投标响应</w:t>
            </w:r>
          </w:p>
        </w:tc>
        <w:tc>
          <w:tcPr>
            <w:tcW w:w="867"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jc w:val="center"/>
              <w:rPr>
                <w:rFonts w:eastAsia="仿宋_GB2312"/>
                <w:b/>
                <w:bCs/>
                <w:color w:val="000000" w:themeColor="text1"/>
                <w:sz w:val="28"/>
                <w14:textFill>
                  <w14:solidFill>
                    <w14:schemeClr w14:val="tx1"/>
                  </w14:solidFill>
                </w14:textFill>
              </w:rPr>
            </w:pPr>
          </w:p>
        </w:tc>
        <w:tc>
          <w:tcPr>
            <w:tcW w:w="1712" w:type="dxa"/>
          </w:tcPr>
          <w:p>
            <w:pPr>
              <w:jc w:val="center"/>
              <w:rPr>
                <w:rFonts w:eastAsia="仿宋_GB2312"/>
                <w:b/>
                <w:bCs/>
                <w:color w:val="000000" w:themeColor="text1"/>
                <w:sz w:val="28"/>
                <w14:textFill>
                  <w14:solidFill>
                    <w14:schemeClr w14:val="tx1"/>
                  </w14:solidFill>
                </w14:textFill>
              </w:rPr>
            </w:pPr>
          </w:p>
        </w:tc>
        <w:tc>
          <w:tcPr>
            <w:tcW w:w="4325" w:type="dxa"/>
          </w:tcPr>
          <w:p>
            <w:pPr>
              <w:ind w:firstLine="562" w:firstLineChars="200"/>
              <w:rPr>
                <w:rFonts w:eastAsia="仿宋_GB2312"/>
                <w:b/>
                <w:bCs/>
                <w:color w:val="000000" w:themeColor="text1"/>
                <w:sz w:val="28"/>
                <w14:textFill>
                  <w14:solidFill>
                    <w14:schemeClr w14:val="tx1"/>
                  </w14:solidFill>
                </w14:textFill>
              </w:rPr>
            </w:pPr>
          </w:p>
        </w:tc>
        <w:tc>
          <w:tcPr>
            <w:tcW w:w="1450" w:type="dxa"/>
          </w:tcPr>
          <w:p>
            <w:pPr>
              <w:jc w:val="center"/>
              <w:rPr>
                <w:rFonts w:eastAsia="仿宋_GB2312"/>
                <w:b/>
                <w:bCs/>
                <w:color w:val="000000" w:themeColor="text1"/>
                <w:sz w:val="28"/>
                <w14:textFill>
                  <w14:solidFill>
                    <w14:schemeClr w14:val="tx1"/>
                  </w14:solidFill>
                </w14:textFill>
              </w:rPr>
            </w:pPr>
          </w:p>
        </w:tc>
        <w:tc>
          <w:tcPr>
            <w:tcW w:w="867"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61" w:type="dxa"/>
          </w:tcPr>
          <w:p>
            <w:pPr>
              <w:jc w:val="center"/>
              <w:rPr>
                <w:rFonts w:eastAsia="仿宋_GB2312"/>
                <w:b/>
                <w:bCs/>
                <w:color w:val="000000" w:themeColor="text1"/>
                <w:sz w:val="28"/>
                <w14:textFill>
                  <w14:solidFill>
                    <w14:schemeClr w14:val="tx1"/>
                  </w14:solidFill>
                </w14:textFill>
              </w:rPr>
            </w:pPr>
          </w:p>
        </w:tc>
        <w:tc>
          <w:tcPr>
            <w:tcW w:w="1712" w:type="dxa"/>
          </w:tcPr>
          <w:p>
            <w:pPr>
              <w:jc w:val="center"/>
              <w:rPr>
                <w:rFonts w:eastAsia="仿宋_GB2312"/>
                <w:b/>
                <w:bCs/>
                <w:color w:val="000000" w:themeColor="text1"/>
                <w:sz w:val="28"/>
                <w14:textFill>
                  <w14:solidFill>
                    <w14:schemeClr w14:val="tx1"/>
                  </w14:solidFill>
                </w14:textFill>
              </w:rPr>
            </w:pPr>
          </w:p>
        </w:tc>
        <w:tc>
          <w:tcPr>
            <w:tcW w:w="4325" w:type="dxa"/>
          </w:tcPr>
          <w:p>
            <w:pPr>
              <w:tabs>
                <w:tab w:val="left" w:pos="217"/>
                <w:tab w:val="center" w:pos="1895"/>
              </w:tabs>
              <w:jc w:val="left"/>
              <w:rPr>
                <w:rFonts w:eastAsia="仿宋_GB2312"/>
                <w:b/>
                <w:bCs/>
                <w:color w:val="000000" w:themeColor="text1"/>
                <w:sz w:val="28"/>
                <w14:textFill>
                  <w14:solidFill>
                    <w14:schemeClr w14:val="tx1"/>
                  </w14:solidFill>
                </w14:textFill>
              </w:rPr>
            </w:pPr>
          </w:p>
        </w:tc>
        <w:tc>
          <w:tcPr>
            <w:tcW w:w="1450" w:type="dxa"/>
          </w:tcPr>
          <w:p>
            <w:pPr>
              <w:jc w:val="center"/>
              <w:rPr>
                <w:rFonts w:eastAsia="仿宋_GB2312"/>
                <w:b/>
                <w:bCs/>
                <w:color w:val="000000" w:themeColor="text1"/>
                <w:sz w:val="28"/>
                <w14:textFill>
                  <w14:solidFill>
                    <w14:schemeClr w14:val="tx1"/>
                  </w14:solidFill>
                </w14:textFill>
              </w:rPr>
            </w:pPr>
          </w:p>
        </w:tc>
        <w:tc>
          <w:tcPr>
            <w:tcW w:w="867"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jc w:val="center"/>
              <w:rPr>
                <w:rFonts w:eastAsia="仿宋_GB2312"/>
                <w:b/>
                <w:bCs/>
                <w:color w:val="000000" w:themeColor="text1"/>
                <w:sz w:val="28"/>
                <w14:textFill>
                  <w14:solidFill>
                    <w14:schemeClr w14:val="tx1"/>
                  </w14:solidFill>
                </w14:textFill>
              </w:rPr>
            </w:pPr>
          </w:p>
        </w:tc>
        <w:tc>
          <w:tcPr>
            <w:tcW w:w="1712" w:type="dxa"/>
          </w:tcPr>
          <w:p>
            <w:pPr>
              <w:jc w:val="center"/>
              <w:rPr>
                <w:rFonts w:eastAsia="仿宋_GB2312"/>
                <w:b/>
                <w:bCs/>
                <w:color w:val="000000" w:themeColor="text1"/>
                <w:sz w:val="28"/>
                <w14:textFill>
                  <w14:solidFill>
                    <w14:schemeClr w14:val="tx1"/>
                  </w14:solidFill>
                </w14:textFill>
              </w:rPr>
            </w:pPr>
          </w:p>
        </w:tc>
        <w:tc>
          <w:tcPr>
            <w:tcW w:w="4325" w:type="dxa"/>
          </w:tcPr>
          <w:p>
            <w:pPr>
              <w:jc w:val="center"/>
              <w:rPr>
                <w:rFonts w:eastAsia="仿宋_GB2312"/>
                <w:b/>
                <w:bCs/>
                <w:color w:val="000000" w:themeColor="text1"/>
                <w:sz w:val="28"/>
                <w14:textFill>
                  <w14:solidFill>
                    <w14:schemeClr w14:val="tx1"/>
                  </w14:solidFill>
                </w14:textFill>
              </w:rPr>
            </w:pPr>
          </w:p>
        </w:tc>
        <w:tc>
          <w:tcPr>
            <w:tcW w:w="1450" w:type="dxa"/>
          </w:tcPr>
          <w:p>
            <w:pPr>
              <w:jc w:val="center"/>
              <w:rPr>
                <w:rFonts w:eastAsia="仿宋_GB2312"/>
                <w:b/>
                <w:bCs/>
                <w:color w:val="000000" w:themeColor="text1"/>
                <w:sz w:val="28"/>
                <w14:textFill>
                  <w14:solidFill>
                    <w14:schemeClr w14:val="tx1"/>
                  </w14:solidFill>
                </w14:textFill>
              </w:rPr>
            </w:pPr>
          </w:p>
        </w:tc>
        <w:tc>
          <w:tcPr>
            <w:tcW w:w="867"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jc w:val="center"/>
              <w:rPr>
                <w:rFonts w:eastAsia="仿宋_GB2312"/>
                <w:b/>
                <w:bCs/>
                <w:color w:val="000000" w:themeColor="text1"/>
                <w:sz w:val="28"/>
                <w14:textFill>
                  <w14:solidFill>
                    <w14:schemeClr w14:val="tx1"/>
                  </w14:solidFill>
                </w14:textFill>
              </w:rPr>
            </w:pPr>
          </w:p>
        </w:tc>
        <w:tc>
          <w:tcPr>
            <w:tcW w:w="1712" w:type="dxa"/>
          </w:tcPr>
          <w:p>
            <w:pPr>
              <w:jc w:val="center"/>
              <w:rPr>
                <w:rFonts w:eastAsia="仿宋_GB2312"/>
                <w:b/>
                <w:bCs/>
                <w:color w:val="000000" w:themeColor="text1"/>
                <w:sz w:val="28"/>
                <w14:textFill>
                  <w14:solidFill>
                    <w14:schemeClr w14:val="tx1"/>
                  </w14:solidFill>
                </w14:textFill>
              </w:rPr>
            </w:pPr>
          </w:p>
        </w:tc>
        <w:tc>
          <w:tcPr>
            <w:tcW w:w="4325" w:type="dxa"/>
          </w:tcPr>
          <w:p>
            <w:pPr>
              <w:jc w:val="center"/>
              <w:rPr>
                <w:rFonts w:eastAsia="仿宋_GB2312"/>
                <w:b/>
                <w:bCs/>
                <w:color w:val="000000" w:themeColor="text1"/>
                <w:sz w:val="28"/>
                <w14:textFill>
                  <w14:solidFill>
                    <w14:schemeClr w14:val="tx1"/>
                  </w14:solidFill>
                </w14:textFill>
              </w:rPr>
            </w:pPr>
          </w:p>
        </w:tc>
        <w:tc>
          <w:tcPr>
            <w:tcW w:w="1450" w:type="dxa"/>
          </w:tcPr>
          <w:p>
            <w:pPr>
              <w:jc w:val="center"/>
              <w:rPr>
                <w:rFonts w:eastAsia="仿宋_GB2312"/>
                <w:b/>
                <w:bCs/>
                <w:color w:val="000000" w:themeColor="text1"/>
                <w:sz w:val="28"/>
                <w14:textFill>
                  <w14:solidFill>
                    <w14:schemeClr w14:val="tx1"/>
                  </w14:solidFill>
                </w14:textFill>
              </w:rPr>
            </w:pPr>
          </w:p>
        </w:tc>
        <w:tc>
          <w:tcPr>
            <w:tcW w:w="867"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jc w:val="center"/>
              <w:rPr>
                <w:rFonts w:eastAsia="仿宋_GB2312"/>
                <w:b/>
                <w:bCs/>
                <w:color w:val="000000" w:themeColor="text1"/>
                <w:sz w:val="28"/>
                <w14:textFill>
                  <w14:solidFill>
                    <w14:schemeClr w14:val="tx1"/>
                  </w14:solidFill>
                </w14:textFill>
              </w:rPr>
            </w:pPr>
          </w:p>
        </w:tc>
        <w:tc>
          <w:tcPr>
            <w:tcW w:w="1712" w:type="dxa"/>
          </w:tcPr>
          <w:p>
            <w:pPr>
              <w:jc w:val="center"/>
              <w:rPr>
                <w:rFonts w:eastAsia="仿宋_GB2312"/>
                <w:b/>
                <w:bCs/>
                <w:color w:val="000000" w:themeColor="text1"/>
                <w:sz w:val="28"/>
                <w14:textFill>
                  <w14:solidFill>
                    <w14:schemeClr w14:val="tx1"/>
                  </w14:solidFill>
                </w14:textFill>
              </w:rPr>
            </w:pPr>
          </w:p>
        </w:tc>
        <w:tc>
          <w:tcPr>
            <w:tcW w:w="4325" w:type="dxa"/>
          </w:tcPr>
          <w:p>
            <w:pPr>
              <w:jc w:val="center"/>
              <w:rPr>
                <w:rFonts w:eastAsia="仿宋_GB2312"/>
                <w:b/>
                <w:bCs/>
                <w:color w:val="000000" w:themeColor="text1"/>
                <w:sz w:val="28"/>
                <w14:textFill>
                  <w14:solidFill>
                    <w14:schemeClr w14:val="tx1"/>
                  </w14:solidFill>
                </w14:textFill>
              </w:rPr>
            </w:pPr>
          </w:p>
        </w:tc>
        <w:tc>
          <w:tcPr>
            <w:tcW w:w="1450" w:type="dxa"/>
          </w:tcPr>
          <w:p>
            <w:pPr>
              <w:jc w:val="center"/>
              <w:rPr>
                <w:rFonts w:eastAsia="仿宋_GB2312"/>
                <w:b/>
                <w:bCs/>
                <w:color w:val="000000" w:themeColor="text1"/>
                <w:sz w:val="28"/>
                <w14:textFill>
                  <w14:solidFill>
                    <w14:schemeClr w14:val="tx1"/>
                  </w14:solidFill>
                </w14:textFill>
              </w:rPr>
            </w:pPr>
          </w:p>
        </w:tc>
        <w:tc>
          <w:tcPr>
            <w:tcW w:w="867"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jc w:val="center"/>
              <w:rPr>
                <w:rFonts w:eastAsia="仿宋_GB2312"/>
                <w:b/>
                <w:bCs/>
                <w:color w:val="000000" w:themeColor="text1"/>
                <w:sz w:val="28"/>
                <w14:textFill>
                  <w14:solidFill>
                    <w14:schemeClr w14:val="tx1"/>
                  </w14:solidFill>
                </w14:textFill>
              </w:rPr>
            </w:pPr>
          </w:p>
        </w:tc>
        <w:tc>
          <w:tcPr>
            <w:tcW w:w="1712" w:type="dxa"/>
          </w:tcPr>
          <w:p>
            <w:pPr>
              <w:jc w:val="center"/>
              <w:rPr>
                <w:rFonts w:eastAsia="仿宋_GB2312"/>
                <w:b/>
                <w:bCs/>
                <w:color w:val="000000" w:themeColor="text1"/>
                <w:sz w:val="28"/>
                <w14:textFill>
                  <w14:solidFill>
                    <w14:schemeClr w14:val="tx1"/>
                  </w14:solidFill>
                </w14:textFill>
              </w:rPr>
            </w:pPr>
          </w:p>
        </w:tc>
        <w:tc>
          <w:tcPr>
            <w:tcW w:w="4325" w:type="dxa"/>
          </w:tcPr>
          <w:p>
            <w:pPr>
              <w:jc w:val="center"/>
              <w:rPr>
                <w:rFonts w:eastAsia="仿宋_GB2312"/>
                <w:b/>
                <w:bCs/>
                <w:color w:val="000000" w:themeColor="text1"/>
                <w:sz w:val="28"/>
                <w14:textFill>
                  <w14:solidFill>
                    <w14:schemeClr w14:val="tx1"/>
                  </w14:solidFill>
                </w14:textFill>
              </w:rPr>
            </w:pPr>
          </w:p>
        </w:tc>
        <w:tc>
          <w:tcPr>
            <w:tcW w:w="1450" w:type="dxa"/>
          </w:tcPr>
          <w:p>
            <w:pPr>
              <w:jc w:val="center"/>
              <w:rPr>
                <w:rFonts w:eastAsia="仿宋_GB2312"/>
                <w:b/>
                <w:bCs/>
                <w:color w:val="000000" w:themeColor="text1"/>
                <w:sz w:val="28"/>
                <w14:textFill>
                  <w14:solidFill>
                    <w14:schemeClr w14:val="tx1"/>
                  </w14:solidFill>
                </w14:textFill>
              </w:rPr>
            </w:pPr>
          </w:p>
        </w:tc>
        <w:tc>
          <w:tcPr>
            <w:tcW w:w="867"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jc w:val="center"/>
              <w:rPr>
                <w:rFonts w:eastAsia="仿宋_GB2312"/>
                <w:b/>
                <w:bCs/>
                <w:color w:val="000000" w:themeColor="text1"/>
                <w:sz w:val="28"/>
                <w14:textFill>
                  <w14:solidFill>
                    <w14:schemeClr w14:val="tx1"/>
                  </w14:solidFill>
                </w14:textFill>
              </w:rPr>
            </w:pPr>
          </w:p>
        </w:tc>
        <w:tc>
          <w:tcPr>
            <w:tcW w:w="1712" w:type="dxa"/>
          </w:tcPr>
          <w:p>
            <w:pPr>
              <w:jc w:val="center"/>
              <w:rPr>
                <w:rFonts w:eastAsia="仿宋_GB2312"/>
                <w:b/>
                <w:bCs/>
                <w:color w:val="000000" w:themeColor="text1"/>
                <w:sz w:val="28"/>
                <w14:textFill>
                  <w14:solidFill>
                    <w14:schemeClr w14:val="tx1"/>
                  </w14:solidFill>
                </w14:textFill>
              </w:rPr>
            </w:pPr>
          </w:p>
        </w:tc>
        <w:tc>
          <w:tcPr>
            <w:tcW w:w="4325" w:type="dxa"/>
          </w:tcPr>
          <w:p>
            <w:pPr>
              <w:jc w:val="center"/>
              <w:rPr>
                <w:rFonts w:eastAsia="仿宋_GB2312"/>
                <w:b/>
                <w:bCs/>
                <w:color w:val="000000" w:themeColor="text1"/>
                <w:sz w:val="28"/>
                <w14:textFill>
                  <w14:solidFill>
                    <w14:schemeClr w14:val="tx1"/>
                  </w14:solidFill>
                </w14:textFill>
              </w:rPr>
            </w:pPr>
          </w:p>
        </w:tc>
        <w:tc>
          <w:tcPr>
            <w:tcW w:w="1450" w:type="dxa"/>
          </w:tcPr>
          <w:p>
            <w:pPr>
              <w:jc w:val="center"/>
              <w:rPr>
                <w:rFonts w:eastAsia="仿宋_GB2312"/>
                <w:b/>
                <w:bCs/>
                <w:color w:val="000000" w:themeColor="text1"/>
                <w:sz w:val="28"/>
                <w14:textFill>
                  <w14:solidFill>
                    <w14:schemeClr w14:val="tx1"/>
                  </w14:solidFill>
                </w14:textFill>
              </w:rPr>
            </w:pPr>
          </w:p>
        </w:tc>
        <w:tc>
          <w:tcPr>
            <w:tcW w:w="867"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jc w:val="center"/>
              <w:rPr>
                <w:rFonts w:eastAsia="仿宋_GB2312"/>
                <w:b/>
                <w:bCs/>
                <w:color w:val="000000" w:themeColor="text1"/>
                <w:sz w:val="28"/>
                <w14:textFill>
                  <w14:solidFill>
                    <w14:schemeClr w14:val="tx1"/>
                  </w14:solidFill>
                </w14:textFill>
              </w:rPr>
            </w:pPr>
          </w:p>
        </w:tc>
        <w:tc>
          <w:tcPr>
            <w:tcW w:w="1712" w:type="dxa"/>
          </w:tcPr>
          <w:p>
            <w:pPr>
              <w:jc w:val="center"/>
              <w:rPr>
                <w:rFonts w:eastAsia="仿宋_GB2312"/>
                <w:b/>
                <w:bCs/>
                <w:color w:val="000000" w:themeColor="text1"/>
                <w:sz w:val="28"/>
                <w14:textFill>
                  <w14:solidFill>
                    <w14:schemeClr w14:val="tx1"/>
                  </w14:solidFill>
                </w14:textFill>
              </w:rPr>
            </w:pPr>
          </w:p>
        </w:tc>
        <w:tc>
          <w:tcPr>
            <w:tcW w:w="4325" w:type="dxa"/>
          </w:tcPr>
          <w:p>
            <w:pPr>
              <w:jc w:val="center"/>
              <w:rPr>
                <w:rFonts w:eastAsia="仿宋_GB2312"/>
                <w:b/>
                <w:bCs/>
                <w:color w:val="000000" w:themeColor="text1"/>
                <w:sz w:val="28"/>
                <w14:textFill>
                  <w14:solidFill>
                    <w14:schemeClr w14:val="tx1"/>
                  </w14:solidFill>
                </w14:textFill>
              </w:rPr>
            </w:pPr>
          </w:p>
        </w:tc>
        <w:tc>
          <w:tcPr>
            <w:tcW w:w="1450" w:type="dxa"/>
          </w:tcPr>
          <w:p>
            <w:pPr>
              <w:jc w:val="center"/>
              <w:rPr>
                <w:rFonts w:eastAsia="仿宋_GB2312"/>
                <w:b/>
                <w:bCs/>
                <w:color w:val="000000" w:themeColor="text1"/>
                <w:sz w:val="28"/>
                <w14:textFill>
                  <w14:solidFill>
                    <w14:schemeClr w14:val="tx1"/>
                  </w14:solidFill>
                </w14:textFill>
              </w:rPr>
            </w:pPr>
          </w:p>
        </w:tc>
        <w:tc>
          <w:tcPr>
            <w:tcW w:w="867"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jc w:val="center"/>
              <w:rPr>
                <w:rFonts w:eastAsia="仿宋_GB2312"/>
                <w:b/>
                <w:bCs/>
                <w:color w:val="000000" w:themeColor="text1"/>
                <w:sz w:val="28"/>
                <w14:textFill>
                  <w14:solidFill>
                    <w14:schemeClr w14:val="tx1"/>
                  </w14:solidFill>
                </w14:textFill>
              </w:rPr>
            </w:pPr>
          </w:p>
        </w:tc>
        <w:tc>
          <w:tcPr>
            <w:tcW w:w="1712" w:type="dxa"/>
          </w:tcPr>
          <w:p>
            <w:pPr>
              <w:jc w:val="center"/>
              <w:rPr>
                <w:rFonts w:eastAsia="仿宋_GB2312"/>
                <w:b/>
                <w:bCs/>
                <w:color w:val="000000" w:themeColor="text1"/>
                <w:sz w:val="28"/>
                <w14:textFill>
                  <w14:solidFill>
                    <w14:schemeClr w14:val="tx1"/>
                  </w14:solidFill>
                </w14:textFill>
              </w:rPr>
            </w:pPr>
          </w:p>
        </w:tc>
        <w:tc>
          <w:tcPr>
            <w:tcW w:w="4325" w:type="dxa"/>
          </w:tcPr>
          <w:p>
            <w:pPr>
              <w:jc w:val="center"/>
              <w:rPr>
                <w:rFonts w:eastAsia="仿宋_GB2312"/>
                <w:b/>
                <w:bCs/>
                <w:color w:val="000000" w:themeColor="text1"/>
                <w:sz w:val="28"/>
                <w14:textFill>
                  <w14:solidFill>
                    <w14:schemeClr w14:val="tx1"/>
                  </w14:solidFill>
                </w14:textFill>
              </w:rPr>
            </w:pPr>
          </w:p>
        </w:tc>
        <w:tc>
          <w:tcPr>
            <w:tcW w:w="1450" w:type="dxa"/>
          </w:tcPr>
          <w:p>
            <w:pPr>
              <w:jc w:val="center"/>
              <w:rPr>
                <w:rFonts w:eastAsia="仿宋_GB2312"/>
                <w:b/>
                <w:bCs/>
                <w:color w:val="000000" w:themeColor="text1"/>
                <w:sz w:val="28"/>
                <w14:textFill>
                  <w14:solidFill>
                    <w14:schemeClr w14:val="tx1"/>
                  </w14:solidFill>
                </w14:textFill>
              </w:rPr>
            </w:pPr>
          </w:p>
        </w:tc>
        <w:tc>
          <w:tcPr>
            <w:tcW w:w="867"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jc w:val="center"/>
              <w:rPr>
                <w:rFonts w:eastAsia="仿宋_GB2312"/>
                <w:b/>
                <w:bCs/>
                <w:color w:val="000000" w:themeColor="text1"/>
                <w:sz w:val="28"/>
                <w14:textFill>
                  <w14:solidFill>
                    <w14:schemeClr w14:val="tx1"/>
                  </w14:solidFill>
                </w14:textFill>
              </w:rPr>
            </w:pPr>
          </w:p>
        </w:tc>
        <w:tc>
          <w:tcPr>
            <w:tcW w:w="1712" w:type="dxa"/>
          </w:tcPr>
          <w:p>
            <w:pPr>
              <w:jc w:val="center"/>
              <w:rPr>
                <w:rFonts w:eastAsia="仿宋_GB2312"/>
                <w:b/>
                <w:bCs/>
                <w:color w:val="000000" w:themeColor="text1"/>
                <w:sz w:val="28"/>
                <w14:textFill>
                  <w14:solidFill>
                    <w14:schemeClr w14:val="tx1"/>
                  </w14:solidFill>
                </w14:textFill>
              </w:rPr>
            </w:pPr>
          </w:p>
        </w:tc>
        <w:tc>
          <w:tcPr>
            <w:tcW w:w="4325" w:type="dxa"/>
          </w:tcPr>
          <w:p>
            <w:pPr>
              <w:jc w:val="center"/>
              <w:rPr>
                <w:rFonts w:eastAsia="仿宋_GB2312"/>
                <w:b/>
                <w:bCs/>
                <w:color w:val="000000" w:themeColor="text1"/>
                <w:sz w:val="28"/>
                <w14:textFill>
                  <w14:solidFill>
                    <w14:schemeClr w14:val="tx1"/>
                  </w14:solidFill>
                </w14:textFill>
              </w:rPr>
            </w:pPr>
          </w:p>
        </w:tc>
        <w:tc>
          <w:tcPr>
            <w:tcW w:w="1450" w:type="dxa"/>
          </w:tcPr>
          <w:p>
            <w:pPr>
              <w:jc w:val="center"/>
              <w:rPr>
                <w:rFonts w:eastAsia="仿宋_GB2312"/>
                <w:b/>
                <w:bCs/>
                <w:color w:val="000000" w:themeColor="text1"/>
                <w:sz w:val="28"/>
                <w14:textFill>
                  <w14:solidFill>
                    <w14:schemeClr w14:val="tx1"/>
                  </w14:solidFill>
                </w14:textFill>
              </w:rPr>
            </w:pPr>
          </w:p>
        </w:tc>
        <w:tc>
          <w:tcPr>
            <w:tcW w:w="867" w:type="dxa"/>
          </w:tcPr>
          <w:p>
            <w:pPr>
              <w:jc w:val="center"/>
              <w:rPr>
                <w:rFonts w:eastAsia="仿宋_GB2312"/>
                <w:b/>
                <w:bCs/>
                <w:color w:val="000000" w:themeColor="text1"/>
                <w:sz w:val="28"/>
                <w14:textFill>
                  <w14:solidFill>
                    <w14:schemeClr w14:val="tx1"/>
                  </w14:solidFill>
                </w14:textFill>
              </w:rPr>
            </w:pPr>
          </w:p>
        </w:tc>
      </w:tr>
    </w:tbl>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outlineLvl w:val="1"/>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7、技术条款偏离表</w:t>
      </w:r>
    </w:p>
    <w:tbl>
      <w:tblPr>
        <w:tblStyle w:val="9"/>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283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序号</w:t>
            </w:r>
          </w:p>
        </w:tc>
        <w:tc>
          <w:tcPr>
            <w:tcW w:w="1559"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招标文件条目号</w:t>
            </w:r>
          </w:p>
        </w:tc>
        <w:tc>
          <w:tcPr>
            <w:tcW w:w="2835"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招标要求规格</w:t>
            </w:r>
          </w:p>
        </w:tc>
        <w:tc>
          <w:tcPr>
            <w:tcW w:w="2268"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投标响应</w:t>
            </w:r>
          </w:p>
        </w:tc>
        <w:tc>
          <w:tcPr>
            <w:tcW w:w="1276"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bl>
    <w:p>
      <w:pPr>
        <w:jc w:val="center"/>
        <w:rPr>
          <w:rFonts w:eastAsia="仿宋_GB2312"/>
          <w:b/>
          <w:bCs/>
          <w:color w:val="000000" w:themeColor="text1"/>
          <w:sz w:val="32"/>
          <w:szCs w:val="32"/>
          <w14:textFill>
            <w14:solidFill>
              <w14:schemeClr w14:val="tx1"/>
            </w14:solidFill>
          </w14:textFill>
        </w:rPr>
      </w:pPr>
    </w:p>
    <w:p>
      <w:pPr>
        <w:widowControl/>
        <w:jc w:val="left"/>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br w:type="page"/>
      </w:r>
    </w:p>
    <w:p>
      <w:pPr>
        <w:jc w:val="center"/>
        <w:outlineLvl w:val="1"/>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8、商务条款偏离表</w:t>
      </w:r>
    </w:p>
    <w:p>
      <w:pPr>
        <w:jc w:val="center"/>
        <w:rPr>
          <w:rFonts w:eastAsia="仿宋_GB2312"/>
          <w:b/>
          <w:bCs/>
          <w:color w:val="000000" w:themeColor="text1"/>
          <w:sz w:val="32"/>
          <w:szCs w:val="32"/>
          <w14:textFill>
            <w14:solidFill>
              <w14:schemeClr w14:val="tx1"/>
            </w14:solidFill>
          </w14:textFill>
        </w:rPr>
      </w:pPr>
    </w:p>
    <w:tbl>
      <w:tblPr>
        <w:tblStyle w:val="9"/>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283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序号</w:t>
            </w:r>
          </w:p>
        </w:tc>
        <w:tc>
          <w:tcPr>
            <w:tcW w:w="1559"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招标文件条目号</w:t>
            </w:r>
          </w:p>
        </w:tc>
        <w:tc>
          <w:tcPr>
            <w:tcW w:w="2835"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招标文件要求的商务条款</w:t>
            </w:r>
          </w:p>
        </w:tc>
        <w:tc>
          <w:tcPr>
            <w:tcW w:w="2268"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投标响应</w:t>
            </w:r>
          </w:p>
        </w:tc>
        <w:tc>
          <w:tcPr>
            <w:tcW w:w="1276" w:type="dxa"/>
            <w:vAlign w:val="center"/>
          </w:tcPr>
          <w:p>
            <w:pPr>
              <w:jc w:val="center"/>
              <w:rPr>
                <w:rFonts w:eastAsia="仿宋_GB2312"/>
                <w:b/>
                <w:bCs/>
                <w:color w:val="000000" w:themeColor="text1"/>
                <w:sz w:val="28"/>
                <w14:textFill>
                  <w14:solidFill>
                    <w14:schemeClr w14:val="tx1"/>
                  </w14:solidFill>
                </w14:textFill>
              </w:rPr>
            </w:pPr>
            <w:r>
              <w:rPr>
                <w:rFonts w:hint="eastAsia" w:eastAsia="仿宋_GB2312"/>
                <w:b/>
                <w:bCs/>
                <w:color w:val="000000" w:themeColor="text1"/>
                <w:sz w:val="28"/>
                <w14:textFill>
                  <w14:solidFill>
                    <w14:schemeClr w14:val="tx1"/>
                  </w14:solidFill>
                </w14:textFill>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jc w:val="center"/>
              <w:rPr>
                <w:rFonts w:eastAsia="仿宋_GB2312"/>
                <w:b/>
                <w:bCs/>
                <w:color w:val="000000" w:themeColor="text1"/>
                <w:sz w:val="28"/>
                <w14:textFill>
                  <w14:solidFill>
                    <w14:schemeClr w14:val="tx1"/>
                  </w14:solidFill>
                </w14:textFill>
              </w:rPr>
            </w:pPr>
          </w:p>
        </w:tc>
        <w:tc>
          <w:tcPr>
            <w:tcW w:w="1559" w:type="dxa"/>
          </w:tcPr>
          <w:p>
            <w:pPr>
              <w:jc w:val="center"/>
              <w:rPr>
                <w:rFonts w:eastAsia="仿宋_GB2312"/>
                <w:b/>
                <w:bCs/>
                <w:color w:val="000000" w:themeColor="text1"/>
                <w:sz w:val="28"/>
                <w14:textFill>
                  <w14:solidFill>
                    <w14:schemeClr w14:val="tx1"/>
                  </w14:solidFill>
                </w14:textFill>
              </w:rPr>
            </w:pPr>
          </w:p>
        </w:tc>
        <w:tc>
          <w:tcPr>
            <w:tcW w:w="2835" w:type="dxa"/>
          </w:tcPr>
          <w:p>
            <w:pPr>
              <w:jc w:val="center"/>
              <w:rPr>
                <w:rFonts w:eastAsia="仿宋_GB2312"/>
                <w:b/>
                <w:bCs/>
                <w:color w:val="000000" w:themeColor="text1"/>
                <w:sz w:val="28"/>
                <w14:textFill>
                  <w14:solidFill>
                    <w14:schemeClr w14:val="tx1"/>
                  </w14:solidFill>
                </w14:textFill>
              </w:rPr>
            </w:pPr>
          </w:p>
        </w:tc>
        <w:tc>
          <w:tcPr>
            <w:tcW w:w="2268" w:type="dxa"/>
          </w:tcPr>
          <w:p>
            <w:pPr>
              <w:jc w:val="center"/>
              <w:rPr>
                <w:rFonts w:eastAsia="仿宋_GB2312"/>
                <w:b/>
                <w:bCs/>
                <w:color w:val="000000" w:themeColor="text1"/>
                <w:sz w:val="28"/>
                <w14:textFill>
                  <w14:solidFill>
                    <w14:schemeClr w14:val="tx1"/>
                  </w14:solidFill>
                </w14:textFill>
              </w:rPr>
            </w:pPr>
          </w:p>
        </w:tc>
        <w:tc>
          <w:tcPr>
            <w:tcW w:w="1276" w:type="dxa"/>
          </w:tcPr>
          <w:p>
            <w:pPr>
              <w:jc w:val="center"/>
              <w:rPr>
                <w:rFonts w:eastAsia="仿宋_GB2312"/>
                <w:b/>
                <w:bCs/>
                <w:color w:val="000000" w:themeColor="text1"/>
                <w:sz w:val="28"/>
                <w14:textFill>
                  <w14:solidFill>
                    <w14:schemeClr w14:val="tx1"/>
                  </w14:solidFill>
                </w14:textFill>
              </w:rPr>
            </w:pPr>
          </w:p>
        </w:tc>
      </w:tr>
    </w:tbl>
    <w:p>
      <w:pPr>
        <w:widowControl/>
        <w:jc w:val="left"/>
        <w:rPr>
          <w:rFonts w:eastAsia="仿宋_GB2312"/>
          <w:b/>
          <w:bCs/>
          <w:color w:val="000000" w:themeColor="text1"/>
          <w:sz w:val="28"/>
          <w14:textFill>
            <w14:solidFill>
              <w14:schemeClr w14:val="tx1"/>
            </w14:solidFill>
          </w14:textFill>
        </w:rPr>
      </w:pPr>
    </w:p>
    <w:p>
      <w:pPr>
        <w:widowControl/>
        <w:jc w:val="left"/>
        <w:rPr>
          <w:rFonts w:eastAsia="仿宋_GB2312"/>
          <w:b/>
          <w:bCs/>
          <w:color w:val="000000" w:themeColor="text1"/>
          <w:sz w:val="28"/>
          <w14:textFill>
            <w14:solidFill>
              <w14:schemeClr w14:val="tx1"/>
            </w14:solidFill>
          </w14:textFill>
        </w:rPr>
      </w:pPr>
    </w:p>
    <w:p>
      <w:pPr>
        <w:widowControl/>
        <w:jc w:val="center"/>
        <w:outlineLvl w:val="1"/>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br w:type="page"/>
      </w:r>
      <w:r>
        <w:rPr>
          <w:rFonts w:eastAsia="仿宋_GB2312"/>
          <w:b/>
          <w:bCs/>
          <w:color w:val="000000" w:themeColor="text1"/>
          <w:sz w:val="32"/>
          <w:szCs w:val="32"/>
          <w14:textFill>
            <w14:solidFill>
              <w14:schemeClr w14:val="tx1"/>
            </w14:solidFill>
          </w14:textFill>
        </w:rPr>
        <w:t>8</w:t>
      </w:r>
      <w:r>
        <w:rPr>
          <w:rFonts w:hint="eastAsia" w:eastAsia="仿宋_GB2312"/>
          <w:b/>
          <w:bCs/>
          <w:color w:val="000000" w:themeColor="text1"/>
          <w:sz w:val="32"/>
          <w:szCs w:val="32"/>
          <w14:textFill>
            <w14:solidFill>
              <w14:schemeClr w14:val="tx1"/>
            </w14:solidFill>
          </w14:textFill>
        </w:rPr>
        <w:t>、开标一览表</w:t>
      </w:r>
    </w:p>
    <w:p>
      <w:pPr>
        <w:spacing w:line="360" w:lineRule="auto"/>
        <w:jc w:val="righ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[货币单位：人民币元]</w:t>
      </w:r>
    </w:p>
    <w:tbl>
      <w:tblPr>
        <w:tblStyle w:val="8"/>
        <w:tblW w:w="95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900"/>
        <w:gridCol w:w="720"/>
        <w:gridCol w:w="1268"/>
        <w:gridCol w:w="885"/>
        <w:gridCol w:w="886"/>
        <w:gridCol w:w="805"/>
        <w:gridCol w:w="801"/>
        <w:gridCol w:w="799"/>
        <w:gridCol w:w="79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1" w:hRule="atLeast"/>
          <w:jc w:val="center"/>
        </w:trPr>
        <w:tc>
          <w:tcPr>
            <w:tcW w:w="805" w:type="dxa"/>
            <w:tcBorders>
              <w:top w:val="double" w:color="auto" w:sz="4" w:space="0"/>
              <w:left w:val="double" w:color="auto" w:sz="4" w:space="0"/>
            </w:tcBorders>
            <w:shd w:val="clear" w:color="auto" w:fill="E0E0E0"/>
            <w:vAlign w:val="center"/>
          </w:tcPr>
          <w:p>
            <w:pPr>
              <w:ind w:leftChars="-30" w:hanging="63" w:hangingChars="26"/>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序号</w:t>
            </w:r>
          </w:p>
        </w:tc>
        <w:tc>
          <w:tcPr>
            <w:tcW w:w="900" w:type="dxa"/>
            <w:tcBorders>
              <w:top w:val="double" w:color="auto" w:sz="4" w:space="0"/>
            </w:tcBorders>
            <w:shd w:val="clear" w:color="auto" w:fill="E0E0E0"/>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货物名称</w:t>
            </w:r>
          </w:p>
        </w:tc>
        <w:tc>
          <w:tcPr>
            <w:tcW w:w="720" w:type="dxa"/>
            <w:tcBorders>
              <w:top w:val="double" w:color="auto" w:sz="4" w:space="0"/>
            </w:tcBorders>
            <w:shd w:val="clear" w:color="auto" w:fill="E0E0E0"/>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品牌</w:t>
            </w:r>
          </w:p>
        </w:tc>
        <w:tc>
          <w:tcPr>
            <w:tcW w:w="1268" w:type="dxa"/>
            <w:tcBorders>
              <w:top w:val="double" w:color="auto" w:sz="4" w:space="0"/>
            </w:tcBorders>
            <w:shd w:val="clear" w:color="auto" w:fill="E0E0E0"/>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规格型号</w:t>
            </w:r>
          </w:p>
        </w:tc>
        <w:tc>
          <w:tcPr>
            <w:tcW w:w="885" w:type="dxa"/>
            <w:tcBorders>
              <w:top w:val="double" w:color="auto" w:sz="4" w:space="0"/>
            </w:tcBorders>
            <w:shd w:val="clear" w:color="auto" w:fill="E0E0E0"/>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产地</w:t>
            </w:r>
          </w:p>
        </w:tc>
        <w:tc>
          <w:tcPr>
            <w:tcW w:w="886" w:type="dxa"/>
            <w:tcBorders>
              <w:top w:val="double" w:color="auto" w:sz="4" w:space="0"/>
            </w:tcBorders>
            <w:shd w:val="clear" w:color="auto" w:fill="E0E0E0"/>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厂家</w:t>
            </w:r>
          </w:p>
        </w:tc>
        <w:tc>
          <w:tcPr>
            <w:tcW w:w="805" w:type="dxa"/>
            <w:tcBorders>
              <w:top w:val="double" w:color="auto" w:sz="4" w:space="0"/>
            </w:tcBorders>
            <w:shd w:val="clear" w:color="auto" w:fill="E0E0E0"/>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货物配件</w:t>
            </w:r>
          </w:p>
        </w:tc>
        <w:tc>
          <w:tcPr>
            <w:tcW w:w="801" w:type="dxa"/>
            <w:tcBorders>
              <w:top w:val="double" w:color="auto" w:sz="4" w:space="0"/>
            </w:tcBorders>
            <w:shd w:val="clear" w:color="auto" w:fill="E0E0E0"/>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数量</w:t>
            </w:r>
          </w:p>
        </w:tc>
        <w:tc>
          <w:tcPr>
            <w:tcW w:w="799" w:type="dxa"/>
            <w:tcBorders>
              <w:top w:val="double" w:color="auto" w:sz="4" w:space="0"/>
            </w:tcBorders>
            <w:shd w:val="clear" w:color="auto" w:fill="E0E0E0"/>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单价</w:t>
            </w:r>
          </w:p>
        </w:tc>
        <w:tc>
          <w:tcPr>
            <w:tcW w:w="797" w:type="dxa"/>
            <w:tcBorders>
              <w:top w:val="double" w:color="auto" w:sz="4" w:space="0"/>
            </w:tcBorders>
            <w:shd w:val="clear" w:color="auto" w:fill="E0E0E0"/>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总价</w:t>
            </w:r>
          </w:p>
        </w:tc>
        <w:tc>
          <w:tcPr>
            <w:tcW w:w="886" w:type="dxa"/>
            <w:tcBorders>
              <w:top w:val="double" w:color="auto" w:sz="4" w:space="0"/>
              <w:right w:val="double" w:color="auto" w:sz="4" w:space="0"/>
            </w:tcBorders>
            <w:shd w:val="clear" w:color="auto" w:fill="E0E0E0"/>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05" w:type="dxa"/>
            <w:tcBorders>
              <w:left w:val="double" w:color="auto" w:sz="4" w:space="0"/>
            </w:tcBorders>
            <w:vAlign w:val="center"/>
          </w:tcPr>
          <w:p>
            <w:pPr>
              <w:jc w:val="center"/>
              <w:rPr>
                <w:rFonts w:ascii="宋体" w:hAnsi="宋体"/>
                <w:bCs/>
                <w:color w:val="000000" w:themeColor="text1"/>
                <w:sz w:val="24"/>
                <w14:textFill>
                  <w14:solidFill>
                    <w14:schemeClr w14:val="tx1"/>
                  </w14:solidFill>
                </w14:textFill>
              </w:rPr>
            </w:pPr>
          </w:p>
        </w:tc>
        <w:tc>
          <w:tcPr>
            <w:tcW w:w="900" w:type="dxa"/>
            <w:vAlign w:val="center"/>
          </w:tcPr>
          <w:p>
            <w:pPr>
              <w:jc w:val="center"/>
              <w:rPr>
                <w:rFonts w:ascii="宋体" w:hAnsi="宋体"/>
                <w:bCs/>
                <w:color w:val="000000" w:themeColor="text1"/>
                <w:sz w:val="24"/>
                <w:szCs w:val="24"/>
                <w14:textFill>
                  <w14:solidFill>
                    <w14:schemeClr w14:val="tx1"/>
                  </w14:solidFill>
                </w14:textFill>
              </w:rPr>
            </w:pPr>
          </w:p>
        </w:tc>
        <w:tc>
          <w:tcPr>
            <w:tcW w:w="720" w:type="dxa"/>
            <w:vAlign w:val="center"/>
          </w:tcPr>
          <w:p>
            <w:pPr>
              <w:jc w:val="center"/>
              <w:rPr>
                <w:rFonts w:ascii="宋体" w:hAnsi="宋体"/>
                <w:bCs/>
                <w:color w:val="000000" w:themeColor="text1"/>
                <w:sz w:val="24"/>
                <w:szCs w:val="24"/>
                <w14:textFill>
                  <w14:solidFill>
                    <w14:schemeClr w14:val="tx1"/>
                  </w14:solidFill>
                </w14:textFill>
              </w:rPr>
            </w:pPr>
          </w:p>
        </w:tc>
        <w:tc>
          <w:tcPr>
            <w:tcW w:w="1268" w:type="dxa"/>
            <w:vAlign w:val="center"/>
          </w:tcPr>
          <w:p>
            <w:pPr>
              <w:jc w:val="center"/>
              <w:rPr>
                <w:rFonts w:ascii="宋体" w:hAnsi="宋体"/>
                <w:bCs/>
                <w:color w:val="000000" w:themeColor="text1"/>
                <w:sz w:val="24"/>
                <w:szCs w:val="24"/>
                <w14:textFill>
                  <w14:solidFill>
                    <w14:schemeClr w14:val="tx1"/>
                  </w14:solidFill>
                </w14:textFill>
              </w:rPr>
            </w:pPr>
          </w:p>
        </w:tc>
        <w:tc>
          <w:tcPr>
            <w:tcW w:w="885" w:type="dxa"/>
            <w:vAlign w:val="center"/>
          </w:tcPr>
          <w:p>
            <w:pPr>
              <w:widowControl/>
              <w:jc w:val="center"/>
              <w:rPr>
                <w:rFonts w:ascii="宋体" w:hAnsi="宋体"/>
                <w:bCs/>
                <w:color w:val="000000" w:themeColor="text1"/>
                <w:kern w:val="0"/>
                <w:sz w:val="24"/>
                <w14:textFill>
                  <w14:solidFill>
                    <w14:schemeClr w14:val="tx1"/>
                  </w14:solidFill>
                </w14:textFill>
              </w:rPr>
            </w:pPr>
          </w:p>
        </w:tc>
        <w:tc>
          <w:tcPr>
            <w:tcW w:w="886" w:type="dxa"/>
            <w:vAlign w:val="center"/>
          </w:tcPr>
          <w:p>
            <w:pPr>
              <w:widowControl/>
              <w:jc w:val="center"/>
              <w:rPr>
                <w:rFonts w:ascii="宋体" w:hAnsi="宋体"/>
                <w:bCs/>
                <w:color w:val="000000" w:themeColor="text1"/>
                <w:kern w:val="0"/>
                <w:sz w:val="24"/>
                <w14:textFill>
                  <w14:solidFill>
                    <w14:schemeClr w14:val="tx1"/>
                  </w14:solidFill>
                </w14:textFill>
              </w:rPr>
            </w:pPr>
          </w:p>
        </w:tc>
        <w:tc>
          <w:tcPr>
            <w:tcW w:w="805" w:type="dxa"/>
            <w:vAlign w:val="center"/>
          </w:tcPr>
          <w:p>
            <w:pPr>
              <w:widowControl/>
              <w:spacing w:before="100" w:beforeAutospacing="1" w:after="100" w:afterAutospacing="1"/>
              <w:jc w:val="center"/>
              <w:rPr>
                <w:rFonts w:ascii="宋体" w:hAnsi="宋体"/>
                <w:bCs/>
                <w:color w:val="000000" w:themeColor="text1"/>
                <w:kern w:val="0"/>
                <w:sz w:val="24"/>
                <w14:textFill>
                  <w14:solidFill>
                    <w14:schemeClr w14:val="tx1"/>
                  </w14:solidFill>
                </w14:textFill>
              </w:rPr>
            </w:pPr>
          </w:p>
        </w:tc>
        <w:tc>
          <w:tcPr>
            <w:tcW w:w="801" w:type="dxa"/>
            <w:vAlign w:val="center"/>
          </w:tcPr>
          <w:p>
            <w:pPr>
              <w:jc w:val="center"/>
              <w:rPr>
                <w:rFonts w:ascii="宋体" w:hAnsi="宋体"/>
                <w:bCs/>
                <w:color w:val="000000" w:themeColor="text1"/>
                <w:sz w:val="24"/>
                <w14:textFill>
                  <w14:solidFill>
                    <w14:schemeClr w14:val="tx1"/>
                  </w14:solidFill>
                </w14:textFill>
              </w:rPr>
            </w:pPr>
          </w:p>
        </w:tc>
        <w:tc>
          <w:tcPr>
            <w:tcW w:w="799" w:type="dxa"/>
            <w:vAlign w:val="center"/>
          </w:tcPr>
          <w:p>
            <w:pPr>
              <w:jc w:val="center"/>
              <w:rPr>
                <w:rFonts w:ascii="宋体" w:hAnsi="宋体"/>
                <w:bCs/>
                <w:color w:val="000000" w:themeColor="text1"/>
                <w:sz w:val="24"/>
                <w14:textFill>
                  <w14:solidFill>
                    <w14:schemeClr w14:val="tx1"/>
                  </w14:solidFill>
                </w14:textFill>
              </w:rPr>
            </w:pPr>
          </w:p>
        </w:tc>
        <w:tc>
          <w:tcPr>
            <w:tcW w:w="797" w:type="dxa"/>
            <w:vAlign w:val="center"/>
          </w:tcPr>
          <w:p>
            <w:pPr>
              <w:jc w:val="center"/>
              <w:rPr>
                <w:rFonts w:ascii="宋体" w:hAnsi="宋体"/>
                <w:bCs/>
                <w:color w:val="000000" w:themeColor="text1"/>
                <w:sz w:val="24"/>
                <w14:textFill>
                  <w14:solidFill>
                    <w14:schemeClr w14:val="tx1"/>
                  </w14:solidFill>
                </w14:textFill>
              </w:rPr>
            </w:pPr>
          </w:p>
        </w:tc>
        <w:tc>
          <w:tcPr>
            <w:tcW w:w="886" w:type="dxa"/>
            <w:tcBorders>
              <w:right w:val="double" w:color="auto" w:sz="4" w:space="0"/>
            </w:tcBorders>
            <w:vAlign w:val="center"/>
          </w:tcPr>
          <w:p>
            <w:pPr>
              <w:jc w:val="center"/>
              <w:rPr>
                <w:rFonts w:ascii="宋体" w:hAnsi="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05" w:type="dxa"/>
            <w:tcBorders>
              <w:left w:val="double" w:color="auto" w:sz="4" w:space="0"/>
            </w:tcBorders>
            <w:vAlign w:val="center"/>
          </w:tcPr>
          <w:p>
            <w:pPr>
              <w:jc w:val="center"/>
              <w:rPr>
                <w:rFonts w:ascii="宋体" w:hAnsi="宋体"/>
                <w:bCs/>
                <w:color w:val="000000" w:themeColor="text1"/>
                <w:sz w:val="24"/>
                <w14:textFill>
                  <w14:solidFill>
                    <w14:schemeClr w14:val="tx1"/>
                  </w14:solidFill>
                </w14:textFill>
              </w:rPr>
            </w:pPr>
          </w:p>
        </w:tc>
        <w:tc>
          <w:tcPr>
            <w:tcW w:w="900" w:type="dxa"/>
            <w:vAlign w:val="center"/>
          </w:tcPr>
          <w:p>
            <w:pPr>
              <w:jc w:val="center"/>
              <w:rPr>
                <w:rFonts w:ascii="宋体" w:hAnsi="宋体"/>
                <w:bCs/>
                <w:color w:val="000000" w:themeColor="text1"/>
                <w:sz w:val="24"/>
                <w:szCs w:val="24"/>
                <w14:textFill>
                  <w14:solidFill>
                    <w14:schemeClr w14:val="tx1"/>
                  </w14:solidFill>
                </w14:textFill>
              </w:rPr>
            </w:pPr>
          </w:p>
        </w:tc>
        <w:tc>
          <w:tcPr>
            <w:tcW w:w="720" w:type="dxa"/>
            <w:vAlign w:val="center"/>
          </w:tcPr>
          <w:p>
            <w:pPr>
              <w:jc w:val="center"/>
              <w:rPr>
                <w:rFonts w:ascii="宋体" w:hAnsi="宋体"/>
                <w:bCs/>
                <w:color w:val="000000" w:themeColor="text1"/>
                <w:sz w:val="24"/>
                <w:szCs w:val="24"/>
                <w14:textFill>
                  <w14:solidFill>
                    <w14:schemeClr w14:val="tx1"/>
                  </w14:solidFill>
                </w14:textFill>
              </w:rPr>
            </w:pPr>
          </w:p>
        </w:tc>
        <w:tc>
          <w:tcPr>
            <w:tcW w:w="1268" w:type="dxa"/>
            <w:vAlign w:val="center"/>
          </w:tcPr>
          <w:p>
            <w:pPr>
              <w:jc w:val="center"/>
              <w:rPr>
                <w:rFonts w:ascii="宋体" w:hAnsi="宋体"/>
                <w:bCs/>
                <w:color w:val="000000" w:themeColor="text1"/>
                <w:sz w:val="24"/>
                <w:szCs w:val="24"/>
                <w14:textFill>
                  <w14:solidFill>
                    <w14:schemeClr w14:val="tx1"/>
                  </w14:solidFill>
                </w14:textFill>
              </w:rPr>
            </w:pPr>
          </w:p>
        </w:tc>
        <w:tc>
          <w:tcPr>
            <w:tcW w:w="885" w:type="dxa"/>
            <w:vAlign w:val="center"/>
          </w:tcPr>
          <w:p>
            <w:pPr>
              <w:widowControl/>
              <w:jc w:val="center"/>
              <w:rPr>
                <w:rFonts w:ascii="宋体" w:hAnsi="宋体"/>
                <w:bCs/>
                <w:color w:val="000000" w:themeColor="text1"/>
                <w:kern w:val="0"/>
                <w:sz w:val="24"/>
                <w14:textFill>
                  <w14:solidFill>
                    <w14:schemeClr w14:val="tx1"/>
                  </w14:solidFill>
                </w14:textFill>
              </w:rPr>
            </w:pPr>
          </w:p>
        </w:tc>
        <w:tc>
          <w:tcPr>
            <w:tcW w:w="886" w:type="dxa"/>
            <w:vAlign w:val="center"/>
          </w:tcPr>
          <w:p>
            <w:pPr>
              <w:widowControl/>
              <w:jc w:val="center"/>
              <w:rPr>
                <w:rFonts w:ascii="宋体" w:hAnsi="宋体"/>
                <w:bCs/>
                <w:color w:val="000000" w:themeColor="text1"/>
                <w:kern w:val="0"/>
                <w:sz w:val="24"/>
                <w14:textFill>
                  <w14:solidFill>
                    <w14:schemeClr w14:val="tx1"/>
                  </w14:solidFill>
                </w14:textFill>
              </w:rPr>
            </w:pPr>
          </w:p>
        </w:tc>
        <w:tc>
          <w:tcPr>
            <w:tcW w:w="805" w:type="dxa"/>
            <w:vAlign w:val="center"/>
          </w:tcPr>
          <w:p>
            <w:pPr>
              <w:widowControl/>
              <w:spacing w:before="100" w:beforeAutospacing="1" w:after="100" w:afterAutospacing="1"/>
              <w:jc w:val="center"/>
              <w:rPr>
                <w:rFonts w:ascii="宋体" w:hAnsi="宋体"/>
                <w:bCs/>
                <w:color w:val="000000" w:themeColor="text1"/>
                <w:kern w:val="0"/>
                <w:sz w:val="24"/>
                <w14:textFill>
                  <w14:solidFill>
                    <w14:schemeClr w14:val="tx1"/>
                  </w14:solidFill>
                </w14:textFill>
              </w:rPr>
            </w:pPr>
          </w:p>
        </w:tc>
        <w:tc>
          <w:tcPr>
            <w:tcW w:w="801" w:type="dxa"/>
            <w:vAlign w:val="center"/>
          </w:tcPr>
          <w:p>
            <w:pPr>
              <w:jc w:val="center"/>
              <w:rPr>
                <w:rFonts w:ascii="宋体" w:hAnsi="宋体"/>
                <w:bCs/>
                <w:color w:val="000000" w:themeColor="text1"/>
                <w:sz w:val="24"/>
                <w14:textFill>
                  <w14:solidFill>
                    <w14:schemeClr w14:val="tx1"/>
                  </w14:solidFill>
                </w14:textFill>
              </w:rPr>
            </w:pPr>
          </w:p>
        </w:tc>
        <w:tc>
          <w:tcPr>
            <w:tcW w:w="799" w:type="dxa"/>
            <w:vAlign w:val="center"/>
          </w:tcPr>
          <w:p>
            <w:pPr>
              <w:jc w:val="center"/>
              <w:rPr>
                <w:rFonts w:ascii="宋体" w:hAnsi="宋体"/>
                <w:bCs/>
                <w:color w:val="000000" w:themeColor="text1"/>
                <w:sz w:val="24"/>
                <w14:textFill>
                  <w14:solidFill>
                    <w14:schemeClr w14:val="tx1"/>
                  </w14:solidFill>
                </w14:textFill>
              </w:rPr>
            </w:pPr>
          </w:p>
        </w:tc>
        <w:tc>
          <w:tcPr>
            <w:tcW w:w="797" w:type="dxa"/>
            <w:vAlign w:val="center"/>
          </w:tcPr>
          <w:p>
            <w:pPr>
              <w:jc w:val="center"/>
              <w:rPr>
                <w:rFonts w:ascii="宋体" w:hAnsi="宋体"/>
                <w:bCs/>
                <w:color w:val="000000" w:themeColor="text1"/>
                <w:sz w:val="24"/>
                <w14:textFill>
                  <w14:solidFill>
                    <w14:schemeClr w14:val="tx1"/>
                  </w14:solidFill>
                </w14:textFill>
              </w:rPr>
            </w:pPr>
          </w:p>
        </w:tc>
        <w:tc>
          <w:tcPr>
            <w:tcW w:w="886" w:type="dxa"/>
            <w:tcBorders>
              <w:right w:val="double" w:color="auto" w:sz="4" w:space="0"/>
            </w:tcBorders>
            <w:vAlign w:val="center"/>
          </w:tcPr>
          <w:p>
            <w:pPr>
              <w:jc w:val="center"/>
              <w:rPr>
                <w:rFonts w:ascii="宋体" w:hAnsi="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05" w:type="dxa"/>
            <w:tcBorders>
              <w:left w:val="double" w:color="auto" w:sz="4" w:space="0"/>
            </w:tcBorders>
            <w:vAlign w:val="center"/>
          </w:tcPr>
          <w:p>
            <w:pPr>
              <w:jc w:val="center"/>
              <w:rPr>
                <w:rFonts w:ascii="宋体" w:hAnsi="宋体"/>
                <w:bCs/>
                <w:color w:val="000000" w:themeColor="text1"/>
                <w:sz w:val="24"/>
                <w14:textFill>
                  <w14:solidFill>
                    <w14:schemeClr w14:val="tx1"/>
                  </w14:solidFill>
                </w14:textFill>
              </w:rPr>
            </w:pPr>
          </w:p>
        </w:tc>
        <w:tc>
          <w:tcPr>
            <w:tcW w:w="900" w:type="dxa"/>
            <w:vAlign w:val="center"/>
          </w:tcPr>
          <w:p>
            <w:pPr>
              <w:jc w:val="center"/>
              <w:rPr>
                <w:rFonts w:ascii="宋体" w:hAnsi="宋体"/>
                <w:bCs/>
                <w:color w:val="000000" w:themeColor="text1"/>
                <w:sz w:val="24"/>
                <w:szCs w:val="24"/>
                <w14:textFill>
                  <w14:solidFill>
                    <w14:schemeClr w14:val="tx1"/>
                  </w14:solidFill>
                </w14:textFill>
              </w:rPr>
            </w:pPr>
          </w:p>
        </w:tc>
        <w:tc>
          <w:tcPr>
            <w:tcW w:w="720" w:type="dxa"/>
            <w:vAlign w:val="center"/>
          </w:tcPr>
          <w:p>
            <w:pPr>
              <w:jc w:val="center"/>
              <w:rPr>
                <w:rFonts w:ascii="宋体" w:hAnsi="宋体"/>
                <w:bCs/>
                <w:color w:val="000000" w:themeColor="text1"/>
                <w:sz w:val="24"/>
                <w:szCs w:val="24"/>
                <w14:textFill>
                  <w14:solidFill>
                    <w14:schemeClr w14:val="tx1"/>
                  </w14:solidFill>
                </w14:textFill>
              </w:rPr>
            </w:pPr>
          </w:p>
        </w:tc>
        <w:tc>
          <w:tcPr>
            <w:tcW w:w="1268" w:type="dxa"/>
            <w:vAlign w:val="center"/>
          </w:tcPr>
          <w:p>
            <w:pPr>
              <w:jc w:val="center"/>
              <w:rPr>
                <w:rFonts w:ascii="宋体" w:hAnsi="宋体"/>
                <w:bCs/>
                <w:color w:val="000000" w:themeColor="text1"/>
                <w:sz w:val="24"/>
                <w:szCs w:val="24"/>
                <w14:textFill>
                  <w14:solidFill>
                    <w14:schemeClr w14:val="tx1"/>
                  </w14:solidFill>
                </w14:textFill>
              </w:rPr>
            </w:pPr>
          </w:p>
        </w:tc>
        <w:tc>
          <w:tcPr>
            <w:tcW w:w="885" w:type="dxa"/>
            <w:vAlign w:val="center"/>
          </w:tcPr>
          <w:p>
            <w:pPr>
              <w:widowControl/>
              <w:jc w:val="center"/>
              <w:rPr>
                <w:rFonts w:ascii="宋体" w:hAnsi="宋体"/>
                <w:bCs/>
                <w:color w:val="000000" w:themeColor="text1"/>
                <w:kern w:val="0"/>
                <w:sz w:val="24"/>
                <w14:textFill>
                  <w14:solidFill>
                    <w14:schemeClr w14:val="tx1"/>
                  </w14:solidFill>
                </w14:textFill>
              </w:rPr>
            </w:pPr>
          </w:p>
        </w:tc>
        <w:tc>
          <w:tcPr>
            <w:tcW w:w="886" w:type="dxa"/>
            <w:vAlign w:val="center"/>
          </w:tcPr>
          <w:p>
            <w:pPr>
              <w:widowControl/>
              <w:jc w:val="center"/>
              <w:rPr>
                <w:rFonts w:ascii="宋体" w:hAnsi="宋体"/>
                <w:bCs/>
                <w:color w:val="000000" w:themeColor="text1"/>
                <w:kern w:val="0"/>
                <w:sz w:val="24"/>
                <w14:textFill>
                  <w14:solidFill>
                    <w14:schemeClr w14:val="tx1"/>
                  </w14:solidFill>
                </w14:textFill>
              </w:rPr>
            </w:pPr>
          </w:p>
        </w:tc>
        <w:tc>
          <w:tcPr>
            <w:tcW w:w="805" w:type="dxa"/>
            <w:vAlign w:val="center"/>
          </w:tcPr>
          <w:p>
            <w:pPr>
              <w:widowControl/>
              <w:spacing w:before="100" w:beforeAutospacing="1" w:after="100" w:afterAutospacing="1"/>
              <w:jc w:val="center"/>
              <w:rPr>
                <w:rFonts w:ascii="宋体" w:hAnsi="宋体"/>
                <w:bCs/>
                <w:color w:val="000000" w:themeColor="text1"/>
                <w:kern w:val="0"/>
                <w:sz w:val="24"/>
                <w14:textFill>
                  <w14:solidFill>
                    <w14:schemeClr w14:val="tx1"/>
                  </w14:solidFill>
                </w14:textFill>
              </w:rPr>
            </w:pPr>
          </w:p>
        </w:tc>
        <w:tc>
          <w:tcPr>
            <w:tcW w:w="801" w:type="dxa"/>
            <w:vAlign w:val="center"/>
          </w:tcPr>
          <w:p>
            <w:pPr>
              <w:jc w:val="center"/>
              <w:rPr>
                <w:rFonts w:ascii="宋体" w:hAnsi="宋体"/>
                <w:bCs/>
                <w:color w:val="000000" w:themeColor="text1"/>
                <w:sz w:val="24"/>
                <w14:textFill>
                  <w14:solidFill>
                    <w14:schemeClr w14:val="tx1"/>
                  </w14:solidFill>
                </w14:textFill>
              </w:rPr>
            </w:pPr>
          </w:p>
        </w:tc>
        <w:tc>
          <w:tcPr>
            <w:tcW w:w="799" w:type="dxa"/>
            <w:vAlign w:val="center"/>
          </w:tcPr>
          <w:p>
            <w:pPr>
              <w:jc w:val="center"/>
              <w:rPr>
                <w:rFonts w:ascii="宋体" w:hAnsi="宋体"/>
                <w:bCs/>
                <w:color w:val="000000" w:themeColor="text1"/>
                <w:sz w:val="24"/>
                <w14:textFill>
                  <w14:solidFill>
                    <w14:schemeClr w14:val="tx1"/>
                  </w14:solidFill>
                </w14:textFill>
              </w:rPr>
            </w:pPr>
          </w:p>
        </w:tc>
        <w:tc>
          <w:tcPr>
            <w:tcW w:w="797" w:type="dxa"/>
            <w:vAlign w:val="center"/>
          </w:tcPr>
          <w:p>
            <w:pPr>
              <w:jc w:val="center"/>
              <w:rPr>
                <w:rFonts w:ascii="宋体" w:hAnsi="宋体"/>
                <w:bCs/>
                <w:color w:val="000000" w:themeColor="text1"/>
                <w:sz w:val="24"/>
                <w14:textFill>
                  <w14:solidFill>
                    <w14:schemeClr w14:val="tx1"/>
                  </w14:solidFill>
                </w14:textFill>
              </w:rPr>
            </w:pPr>
          </w:p>
        </w:tc>
        <w:tc>
          <w:tcPr>
            <w:tcW w:w="886" w:type="dxa"/>
            <w:tcBorders>
              <w:right w:val="double" w:color="auto" w:sz="4" w:space="0"/>
            </w:tcBorders>
            <w:vAlign w:val="center"/>
          </w:tcPr>
          <w:p>
            <w:pPr>
              <w:jc w:val="center"/>
              <w:rPr>
                <w:rFonts w:ascii="宋体" w:hAnsi="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05" w:type="dxa"/>
            <w:tcBorders>
              <w:left w:val="double" w:color="auto" w:sz="4" w:space="0"/>
            </w:tcBorders>
            <w:vAlign w:val="center"/>
          </w:tcPr>
          <w:p>
            <w:pPr>
              <w:jc w:val="center"/>
              <w:rPr>
                <w:rFonts w:ascii="宋体" w:hAnsi="宋体"/>
                <w:bCs/>
                <w:color w:val="000000" w:themeColor="text1"/>
                <w:sz w:val="24"/>
                <w14:textFill>
                  <w14:solidFill>
                    <w14:schemeClr w14:val="tx1"/>
                  </w14:solidFill>
                </w14:textFill>
              </w:rPr>
            </w:pPr>
          </w:p>
        </w:tc>
        <w:tc>
          <w:tcPr>
            <w:tcW w:w="900" w:type="dxa"/>
            <w:vAlign w:val="center"/>
          </w:tcPr>
          <w:p>
            <w:pPr>
              <w:jc w:val="center"/>
              <w:rPr>
                <w:rFonts w:ascii="宋体" w:hAnsi="宋体"/>
                <w:bCs/>
                <w:color w:val="000000" w:themeColor="text1"/>
                <w:sz w:val="24"/>
                <w:szCs w:val="24"/>
                <w14:textFill>
                  <w14:solidFill>
                    <w14:schemeClr w14:val="tx1"/>
                  </w14:solidFill>
                </w14:textFill>
              </w:rPr>
            </w:pPr>
          </w:p>
        </w:tc>
        <w:tc>
          <w:tcPr>
            <w:tcW w:w="720" w:type="dxa"/>
            <w:vAlign w:val="center"/>
          </w:tcPr>
          <w:p>
            <w:pPr>
              <w:jc w:val="center"/>
              <w:rPr>
                <w:rFonts w:ascii="宋体" w:hAnsi="宋体"/>
                <w:bCs/>
                <w:color w:val="000000" w:themeColor="text1"/>
                <w:sz w:val="24"/>
                <w:szCs w:val="24"/>
                <w14:textFill>
                  <w14:solidFill>
                    <w14:schemeClr w14:val="tx1"/>
                  </w14:solidFill>
                </w14:textFill>
              </w:rPr>
            </w:pPr>
          </w:p>
        </w:tc>
        <w:tc>
          <w:tcPr>
            <w:tcW w:w="1268" w:type="dxa"/>
            <w:vAlign w:val="center"/>
          </w:tcPr>
          <w:p>
            <w:pPr>
              <w:jc w:val="center"/>
              <w:rPr>
                <w:rFonts w:ascii="宋体" w:hAnsi="宋体"/>
                <w:bCs/>
                <w:color w:val="000000" w:themeColor="text1"/>
                <w:sz w:val="24"/>
                <w:szCs w:val="24"/>
                <w14:textFill>
                  <w14:solidFill>
                    <w14:schemeClr w14:val="tx1"/>
                  </w14:solidFill>
                </w14:textFill>
              </w:rPr>
            </w:pPr>
          </w:p>
        </w:tc>
        <w:tc>
          <w:tcPr>
            <w:tcW w:w="885" w:type="dxa"/>
            <w:vAlign w:val="center"/>
          </w:tcPr>
          <w:p>
            <w:pPr>
              <w:widowControl/>
              <w:jc w:val="center"/>
              <w:rPr>
                <w:rFonts w:ascii="宋体" w:hAnsi="宋体"/>
                <w:bCs/>
                <w:color w:val="000000" w:themeColor="text1"/>
                <w:kern w:val="0"/>
                <w:sz w:val="24"/>
                <w14:textFill>
                  <w14:solidFill>
                    <w14:schemeClr w14:val="tx1"/>
                  </w14:solidFill>
                </w14:textFill>
              </w:rPr>
            </w:pPr>
          </w:p>
        </w:tc>
        <w:tc>
          <w:tcPr>
            <w:tcW w:w="886" w:type="dxa"/>
            <w:vAlign w:val="center"/>
          </w:tcPr>
          <w:p>
            <w:pPr>
              <w:widowControl/>
              <w:jc w:val="center"/>
              <w:rPr>
                <w:rFonts w:ascii="宋体" w:hAnsi="宋体"/>
                <w:bCs/>
                <w:color w:val="000000" w:themeColor="text1"/>
                <w:kern w:val="0"/>
                <w:sz w:val="24"/>
                <w14:textFill>
                  <w14:solidFill>
                    <w14:schemeClr w14:val="tx1"/>
                  </w14:solidFill>
                </w14:textFill>
              </w:rPr>
            </w:pPr>
          </w:p>
        </w:tc>
        <w:tc>
          <w:tcPr>
            <w:tcW w:w="805" w:type="dxa"/>
            <w:vAlign w:val="center"/>
          </w:tcPr>
          <w:p>
            <w:pPr>
              <w:widowControl/>
              <w:spacing w:before="100" w:beforeAutospacing="1" w:after="100" w:afterAutospacing="1"/>
              <w:jc w:val="center"/>
              <w:rPr>
                <w:rFonts w:ascii="宋体" w:hAnsi="宋体"/>
                <w:bCs/>
                <w:color w:val="000000" w:themeColor="text1"/>
                <w:kern w:val="0"/>
                <w:sz w:val="24"/>
                <w14:textFill>
                  <w14:solidFill>
                    <w14:schemeClr w14:val="tx1"/>
                  </w14:solidFill>
                </w14:textFill>
              </w:rPr>
            </w:pPr>
          </w:p>
        </w:tc>
        <w:tc>
          <w:tcPr>
            <w:tcW w:w="801" w:type="dxa"/>
            <w:vAlign w:val="center"/>
          </w:tcPr>
          <w:p>
            <w:pPr>
              <w:jc w:val="center"/>
              <w:rPr>
                <w:rFonts w:ascii="宋体" w:hAnsi="宋体"/>
                <w:bCs/>
                <w:color w:val="000000" w:themeColor="text1"/>
                <w:sz w:val="24"/>
                <w14:textFill>
                  <w14:solidFill>
                    <w14:schemeClr w14:val="tx1"/>
                  </w14:solidFill>
                </w14:textFill>
              </w:rPr>
            </w:pPr>
          </w:p>
        </w:tc>
        <w:tc>
          <w:tcPr>
            <w:tcW w:w="799" w:type="dxa"/>
            <w:vAlign w:val="center"/>
          </w:tcPr>
          <w:p>
            <w:pPr>
              <w:jc w:val="center"/>
              <w:rPr>
                <w:rFonts w:ascii="宋体" w:hAnsi="宋体"/>
                <w:bCs/>
                <w:color w:val="000000" w:themeColor="text1"/>
                <w:sz w:val="24"/>
                <w14:textFill>
                  <w14:solidFill>
                    <w14:schemeClr w14:val="tx1"/>
                  </w14:solidFill>
                </w14:textFill>
              </w:rPr>
            </w:pPr>
          </w:p>
        </w:tc>
        <w:tc>
          <w:tcPr>
            <w:tcW w:w="797" w:type="dxa"/>
            <w:vAlign w:val="center"/>
          </w:tcPr>
          <w:p>
            <w:pPr>
              <w:jc w:val="center"/>
              <w:rPr>
                <w:rFonts w:ascii="宋体" w:hAnsi="宋体"/>
                <w:bCs/>
                <w:color w:val="000000" w:themeColor="text1"/>
                <w:sz w:val="24"/>
                <w14:textFill>
                  <w14:solidFill>
                    <w14:schemeClr w14:val="tx1"/>
                  </w14:solidFill>
                </w14:textFill>
              </w:rPr>
            </w:pPr>
          </w:p>
        </w:tc>
        <w:tc>
          <w:tcPr>
            <w:tcW w:w="886" w:type="dxa"/>
            <w:tcBorders>
              <w:right w:val="double" w:color="auto" w:sz="4" w:space="0"/>
            </w:tcBorders>
            <w:vAlign w:val="center"/>
          </w:tcPr>
          <w:p>
            <w:pPr>
              <w:jc w:val="center"/>
              <w:rPr>
                <w:rFonts w:ascii="宋体" w:hAnsi="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05" w:type="dxa"/>
            <w:tcBorders>
              <w:left w:val="double" w:color="auto" w:sz="4" w:space="0"/>
            </w:tcBorders>
            <w:vAlign w:val="center"/>
          </w:tcPr>
          <w:p>
            <w:pPr>
              <w:jc w:val="center"/>
              <w:rPr>
                <w:rFonts w:ascii="宋体" w:hAnsi="宋体"/>
                <w:bCs/>
                <w:color w:val="000000" w:themeColor="text1"/>
                <w:sz w:val="24"/>
                <w14:textFill>
                  <w14:solidFill>
                    <w14:schemeClr w14:val="tx1"/>
                  </w14:solidFill>
                </w14:textFill>
              </w:rPr>
            </w:pPr>
          </w:p>
        </w:tc>
        <w:tc>
          <w:tcPr>
            <w:tcW w:w="900" w:type="dxa"/>
            <w:vAlign w:val="center"/>
          </w:tcPr>
          <w:p>
            <w:pPr>
              <w:jc w:val="center"/>
              <w:rPr>
                <w:rFonts w:ascii="宋体" w:hAnsi="宋体"/>
                <w:bCs/>
                <w:color w:val="000000" w:themeColor="text1"/>
                <w:sz w:val="24"/>
                <w14:textFill>
                  <w14:solidFill>
                    <w14:schemeClr w14:val="tx1"/>
                  </w14:solidFill>
                </w14:textFill>
              </w:rPr>
            </w:pPr>
          </w:p>
        </w:tc>
        <w:tc>
          <w:tcPr>
            <w:tcW w:w="720" w:type="dxa"/>
            <w:vAlign w:val="center"/>
          </w:tcPr>
          <w:p>
            <w:pPr>
              <w:jc w:val="center"/>
              <w:rPr>
                <w:rFonts w:ascii="宋体" w:hAnsi="宋体"/>
                <w:bCs/>
                <w:color w:val="000000" w:themeColor="text1"/>
                <w:sz w:val="24"/>
                <w14:textFill>
                  <w14:solidFill>
                    <w14:schemeClr w14:val="tx1"/>
                  </w14:solidFill>
                </w14:textFill>
              </w:rPr>
            </w:pPr>
          </w:p>
        </w:tc>
        <w:tc>
          <w:tcPr>
            <w:tcW w:w="1268" w:type="dxa"/>
            <w:vAlign w:val="center"/>
          </w:tcPr>
          <w:p>
            <w:pPr>
              <w:jc w:val="center"/>
              <w:rPr>
                <w:rFonts w:ascii="宋体" w:hAnsi="宋体"/>
                <w:bCs/>
                <w:color w:val="000000" w:themeColor="text1"/>
                <w:sz w:val="24"/>
                <w14:textFill>
                  <w14:solidFill>
                    <w14:schemeClr w14:val="tx1"/>
                  </w14:solidFill>
                </w14:textFill>
              </w:rPr>
            </w:pPr>
          </w:p>
        </w:tc>
        <w:tc>
          <w:tcPr>
            <w:tcW w:w="885" w:type="dxa"/>
            <w:vAlign w:val="center"/>
          </w:tcPr>
          <w:p>
            <w:pPr>
              <w:jc w:val="center"/>
              <w:rPr>
                <w:rFonts w:ascii="宋体" w:hAnsi="宋体"/>
                <w:bCs/>
                <w:color w:val="000000" w:themeColor="text1"/>
                <w:sz w:val="24"/>
                <w14:textFill>
                  <w14:solidFill>
                    <w14:schemeClr w14:val="tx1"/>
                  </w14:solidFill>
                </w14:textFill>
              </w:rPr>
            </w:pPr>
          </w:p>
        </w:tc>
        <w:tc>
          <w:tcPr>
            <w:tcW w:w="886" w:type="dxa"/>
            <w:vAlign w:val="center"/>
          </w:tcPr>
          <w:p>
            <w:pPr>
              <w:jc w:val="center"/>
              <w:rPr>
                <w:rFonts w:ascii="宋体" w:hAnsi="宋体"/>
                <w:bCs/>
                <w:color w:val="000000" w:themeColor="text1"/>
                <w:sz w:val="24"/>
                <w14:textFill>
                  <w14:solidFill>
                    <w14:schemeClr w14:val="tx1"/>
                  </w14:solidFill>
                </w14:textFill>
              </w:rPr>
            </w:pPr>
          </w:p>
        </w:tc>
        <w:tc>
          <w:tcPr>
            <w:tcW w:w="805" w:type="dxa"/>
            <w:vAlign w:val="center"/>
          </w:tcPr>
          <w:p>
            <w:pPr>
              <w:jc w:val="center"/>
              <w:rPr>
                <w:rFonts w:ascii="宋体" w:hAnsi="宋体"/>
                <w:bCs/>
                <w:color w:val="000000" w:themeColor="text1"/>
                <w:sz w:val="24"/>
                <w14:textFill>
                  <w14:solidFill>
                    <w14:schemeClr w14:val="tx1"/>
                  </w14:solidFill>
                </w14:textFill>
              </w:rPr>
            </w:pPr>
          </w:p>
        </w:tc>
        <w:tc>
          <w:tcPr>
            <w:tcW w:w="801" w:type="dxa"/>
            <w:vAlign w:val="center"/>
          </w:tcPr>
          <w:p>
            <w:pPr>
              <w:jc w:val="center"/>
              <w:rPr>
                <w:rFonts w:ascii="宋体" w:hAnsi="宋体"/>
                <w:bCs/>
                <w:color w:val="000000" w:themeColor="text1"/>
                <w:sz w:val="24"/>
                <w14:textFill>
                  <w14:solidFill>
                    <w14:schemeClr w14:val="tx1"/>
                  </w14:solidFill>
                </w14:textFill>
              </w:rPr>
            </w:pPr>
          </w:p>
        </w:tc>
        <w:tc>
          <w:tcPr>
            <w:tcW w:w="799" w:type="dxa"/>
            <w:vAlign w:val="center"/>
          </w:tcPr>
          <w:p>
            <w:pPr>
              <w:jc w:val="center"/>
              <w:rPr>
                <w:rFonts w:ascii="宋体" w:hAnsi="宋体"/>
                <w:bCs/>
                <w:color w:val="000000" w:themeColor="text1"/>
                <w:sz w:val="24"/>
                <w14:textFill>
                  <w14:solidFill>
                    <w14:schemeClr w14:val="tx1"/>
                  </w14:solidFill>
                </w14:textFill>
              </w:rPr>
            </w:pPr>
          </w:p>
        </w:tc>
        <w:tc>
          <w:tcPr>
            <w:tcW w:w="797" w:type="dxa"/>
            <w:vAlign w:val="center"/>
          </w:tcPr>
          <w:p>
            <w:pPr>
              <w:jc w:val="center"/>
              <w:rPr>
                <w:rFonts w:ascii="宋体" w:hAnsi="宋体"/>
                <w:bCs/>
                <w:color w:val="000000" w:themeColor="text1"/>
                <w:sz w:val="24"/>
                <w14:textFill>
                  <w14:solidFill>
                    <w14:schemeClr w14:val="tx1"/>
                  </w14:solidFill>
                </w14:textFill>
              </w:rPr>
            </w:pPr>
          </w:p>
        </w:tc>
        <w:tc>
          <w:tcPr>
            <w:tcW w:w="886" w:type="dxa"/>
            <w:tcBorders>
              <w:right w:val="double" w:color="auto" w:sz="4" w:space="0"/>
            </w:tcBorders>
            <w:vAlign w:val="center"/>
          </w:tcPr>
          <w:p>
            <w:pPr>
              <w:jc w:val="center"/>
              <w:rPr>
                <w:rFonts w:ascii="宋体" w:hAnsi="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3693" w:type="dxa"/>
            <w:gridSpan w:val="4"/>
            <w:tcBorders>
              <w:left w:val="double" w:color="auto" w:sz="4" w:space="0"/>
            </w:tcBorders>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投标总价</w:t>
            </w:r>
          </w:p>
        </w:tc>
        <w:tc>
          <w:tcPr>
            <w:tcW w:w="5859" w:type="dxa"/>
            <w:gridSpan w:val="7"/>
            <w:tcBorders>
              <w:right w:val="double" w:color="auto" w:sz="4" w:space="0"/>
            </w:tcBorders>
            <w:vAlign w:val="center"/>
          </w:tcPr>
          <w:p>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（大写）人民币元，（小写）￥</w:t>
            </w:r>
          </w:p>
        </w:tc>
      </w:tr>
    </w:tbl>
    <w:p>
      <w:pPr>
        <w:rPr>
          <w:rFonts w:ascii="宋体" w:hAnsi="宋体"/>
          <w:color w:val="000000" w:themeColor="text1"/>
          <w:sz w:val="24"/>
          <w14:textFill>
            <w14:solidFill>
              <w14:schemeClr w14:val="tx1"/>
            </w14:solidFill>
          </w14:textFill>
        </w:rPr>
      </w:pPr>
    </w:p>
    <w:p>
      <w:pPr>
        <w:spacing w:line="480" w:lineRule="auto"/>
        <w:rPr>
          <w:rFonts w:ascii="宋体" w:hAnsi="宋体"/>
          <w:bCs/>
          <w:color w:val="000000" w:themeColor="text1"/>
          <w:sz w:val="24"/>
          <w14:textFill>
            <w14:solidFill>
              <w14:schemeClr w14:val="tx1"/>
            </w14:solidFill>
          </w14:textFill>
        </w:rPr>
      </w:pPr>
    </w:p>
    <w:p>
      <w:pPr>
        <w:spacing w:line="480" w:lineRule="auto"/>
        <w:rPr>
          <w:rFonts w:ascii="宋体" w:hAnsi="宋体"/>
          <w:bCs/>
          <w:color w:val="000000" w:themeColor="text1"/>
          <w:sz w:val="24"/>
          <w14:textFill>
            <w14:solidFill>
              <w14:schemeClr w14:val="tx1"/>
            </w14:solidFill>
          </w14:textFill>
        </w:rPr>
      </w:pPr>
    </w:p>
    <w:p>
      <w:pPr>
        <w:spacing w:line="480" w:lineRule="auto"/>
        <w:rPr>
          <w:rFonts w:ascii="宋体" w:hAnsi="宋体"/>
          <w:bCs/>
          <w:color w:val="000000" w:themeColor="text1"/>
          <w:sz w:val="24"/>
          <w14:textFill>
            <w14:solidFill>
              <w14:schemeClr w14:val="tx1"/>
            </w14:solidFill>
          </w14:textFill>
        </w:rPr>
      </w:pPr>
    </w:p>
    <w:p>
      <w:pPr>
        <w:spacing w:line="48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投标人全称（盖公章）：</w:t>
      </w:r>
    </w:p>
    <w:p>
      <w:pPr>
        <w:spacing w:line="48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法定代表人或授权代表（签名或盖章）：</w:t>
      </w:r>
    </w:p>
    <w:p>
      <w:pPr>
        <w:spacing w:line="480" w:lineRule="auto"/>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    期：     年   月   日</w:t>
      </w:r>
    </w:p>
    <w:p>
      <w:pPr>
        <w:widowControl/>
        <w:jc w:val="left"/>
        <w:rPr>
          <w:rFonts w:eastAsia="仿宋_GB2312"/>
          <w:b/>
          <w:bCs/>
          <w:color w:val="000000" w:themeColor="text1"/>
          <w:sz w:val="32"/>
          <w:szCs w:val="32"/>
          <w14:textFill>
            <w14:solidFill>
              <w14:schemeClr w14:val="tx1"/>
            </w14:solidFill>
          </w14:textFill>
        </w:rPr>
      </w:pPr>
    </w:p>
    <w:p>
      <w:pPr>
        <w:widowControl/>
        <w:jc w:val="left"/>
        <w:rPr>
          <w:rFonts w:eastAsia="仿宋_GB2312"/>
          <w:b/>
          <w:bCs/>
          <w:color w:val="000000" w:themeColor="text1"/>
          <w:sz w:val="32"/>
          <w:szCs w:val="32"/>
          <w:u w:val="single"/>
          <w14:textFill>
            <w14:solidFill>
              <w14:schemeClr w14:val="tx1"/>
            </w14:solidFill>
          </w14:textFill>
        </w:rPr>
      </w:pPr>
    </w:p>
    <w:p>
      <w:pPr>
        <w:widowControl/>
        <w:jc w:val="left"/>
        <w:rPr>
          <w:b/>
          <w:bCs/>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D2F8D"/>
    <w:multiLevelType w:val="multilevel"/>
    <w:tmpl w:val="689D2F8D"/>
    <w:lvl w:ilvl="0" w:tentative="0">
      <w:start w:val="1"/>
      <w:numFmt w:val="decimal"/>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TUwZGY4NGRmYTgzYzAxZjUxN2I2ZTk2NjZiYjcifQ=="/>
  </w:docVars>
  <w:rsids>
    <w:rsidRoot w:val="00DF62A3"/>
    <w:rsid w:val="00020A68"/>
    <w:rsid w:val="00022D57"/>
    <w:rsid w:val="00022F39"/>
    <w:rsid w:val="0003324A"/>
    <w:rsid w:val="0003543A"/>
    <w:rsid w:val="00054F26"/>
    <w:rsid w:val="0006003F"/>
    <w:rsid w:val="00061FDD"/>
    <w:rsid w:val="000675C4"/>
    <w:rsid w:val="0006783F"/>
    <w:rsid w:val="00073AD1"/>
    <w:rsid w:val="000740A1"/>
    <w:rsid w:val="00087F3E"/>
    <w:rsid w:val="00091140"/>
    <w:rsid w:val="00092778"/>
    <w:rsid w:val="000927A2"/>
    <w:rsid w:val="000C2805"/>
    <w:rsid w:val="000C2CA3"/>
    <w:rsid w:val="000D1CA2"/>
    <w:rsid w:val="000D6D7A"/>
    <w:rsid w:val="000E597B"/>
    <w:rsid w:val="000F2B89"/>
    <w:rsid w:val="000F30B6"/>
    <w:rsid w:val="000F72FD"/>
    <w:rsid w:val="001168E0"/>
    <w:rsid w:val="00123039"/>
    <w:rsid w:val="00131BC8"/>
    <w:rsid w:val="00135C7D"/>
    <w:rsid w:val="00146ED6"/>
    <w:rsid w:val="00156209"/>
    <w:rsid w:val="001926C4"/>
    <w:rsid w:val="001B1312"/>
    <w:rsid w:val="001C7B16"/>
    <w:rsid w:val="001E175F"/>
    <w:rsid w:val="001E231D"/>
    <w:rsid w:val="001F774B"/>
    <w:rsid w:val="00217042"/>
    <w:rsid w:val="002227F7"/>
    <w:rsid w:val="002355C6"/>
    <w:rsid w:val="0024321C"/>
    <w:rsid w:val="002443DE"/>
    <w:rsid w:val="0024728A"/>
    <w:rsid w:val="0027765B"/>
    <w:rsid w:val="002816FD"/>
    <w:rsid w:val="00292D89"/>
    <w:rsid w:val="002A09FD"/>
    <w:rsid w:val="002B2D18"/>
    <w:rsid w:val="002B38BC"/>
    <w:rsid w:val="002D7124"/>
    <w:rsid w:val="0031051B"/>
    <w:rsid w:val="00317720"/>
    <w:rsid w:val="00334294"/>
    <w:rsid w:val="00340A61"/>
    <w:rsid w:val="00345EB2"/>
    <w:rsid w:val="00363226"/>
    <w:rsid w:val="00394C2B"/>
    <w:rsid w:val="003B1588"/>
    <w:rsid w:val="003C6CFE"/>
    <w:rsid w:val="003F002A"/>
    <w:rsid w:val="0040361B"/>
    <w:rsid w:val="004304AF"/>
    <w:rsid w:val="004336AC"/>
    <w:rsid w:val="00455F54"/>
    <w:rsid w:val="00463F2C"/>
    <w:rsid w:val="00477B34"/>
    <w:rsid w:val="00480328"/>
    <w:rsid w:val="00482E63"/>
    <w:rsid w:val="004D6E3E"/>
    <w:rsid w:val="004F21EE"/>
    <w:rsid w:val="004F7AF3"/>
    <w:rsid w:val="00502F3D"/>
    <w:rsid w:val="005041AB"/>
    <w:rsid w:val="00506115"/>
    <w:rsid w:val="005239A7"/>
    <w:rsid w:val="00524B50"/>
    <w:rsid w:val="00556297"/>
    <w:rsid w:val="00562360"/>
    <w:rsid w:val="00562CFD"/>
    <w:rsid w:val="0056309A"/>
    <w:rsid w:val="00571F16"/>
    <w:rsid w:val="00572009"/>
    <w:rsid w:val="005807B2"/>
    <w:rsid w:val="00581931"/>
    <w:rsid w:val="005A293B"/>
    <w:rsid w:val="005B1EB2"/>
    <w:rsid w:val="0060453B"/>
    <w:rsid w:val="00623398"/>
    <w:rsid w:val="00634370"/>
    <w:rsid w:val="00660AF0"/>
    <w:rsid w:val="00663C2D"/>
    <w:rsid w:val="00666ED1"/>
    <w:rsid w:val="00676FA9"/>
    <w:rsid w:val="006901F0"/>
    <w:rsid w:val="006B03AF"/>
    <w:rsid w:val="006B1315"/>
    <w:rsid w:val="006B3803"/>
    <w:rsid w:val="006D48FC"/>
    <w:rsid w:val="006D6EC7"/>
    <w:rsid w:val="006E6905"/>
    <w:rsid w:val="0072653C"/>
    <w:rsid w:val="00732148"/>
    <w:rsid w:val="00732AF6"/>
    <w:rsid w:val="00741284"/>
    <w:rsid w:val="00744604"/>
    <w:rsid w:val="00747E1B"/>
    <w:rsid w:val="0076027D"/>
    <w:rsid w:val="007736F3"/>
    <w:rsid w:val="00775828"/>
    <w:rsid w:val="00782DAC"/>
    <w:rsid w:val="00785221"/>
    <w:rsid w:val="007928C0"/>
    <w:rsid w:val="007C65FB"/>
    <w:rsid w:val="007E3187"/>
    <w:rsid w:val="00803E6B"/>
    <w:rsid w:val="0081581D"/>
    <w:rsid w:val="008307EA"/>
    <w:rsid w:val="00843086"/>
    <w:rsid w:val="00843C07"/>
    <w:rsid w:val="00850D66"/>
    <w:rsid w:val="0086018C"/>
    <w:rsid w:val="00862061"/>
    <w:rsid w:val="00870BBC"/>
    <w:rsid w:val="00883A87"/>
    <w:rsid w:val="008B21EE"/>
    <w:rsid w:val="008E29CA"/>
    <w:rsid w:val="0090481B"/>
    <w:rsid w:val="00907B38"/>
    <w:rsid w:val="0091344B"/>
    <w:rsid w:val="00917A8A"/>
    <w:rsid w:val="009373BB"/>
    <w:rsid w:val="0095134F"/>
    <w:rsid w:val="009A066A"/>
    <w:rsid w:val="009C4127"/>
    <w:rsid w:val="009C45CA"/>
    <w:rsid w:val="009C60C4"/>
    <w:rsid w:val="009E1458"/>
    <w:rsid w:val="009E17FF"/>
    <w:rsid w:val="009E7FD5"/>
    <w:rsid w:val="009F3EAE"/>
    <w:rsid w:val="00A03ABE"/>
    <w:rsid w:val="00A3667B"/>
    <w:rsid w:val="00A55ABE"/>
    <w:rsid w:val="00A60E0A"/>
    <w:rsid w:val="00A73985"/>
    <w:rsid w:val="00A7705F"/>
    <w:rsid w:val="00A962BC"/>
    <w:rsid w:val="00AA5908"/>
    <w:rsid w:val="00AC3A4C"/>
    <w:rsid w:val="00AE631A"/>
    <w:rsid w:val="00B141EF"/>
    <w:rsid w:val="00B32BA2"/>
    <w:rsid w:val="00B472CC"/>
    <w:rsid w:val="00B56B0C"/>
    <w:rsid w:val="00B636E2"/>
    <w:rsid w:val="00B80672"/>
    <w:rsid w:val="00B87129"/>
    <w:rsid w:val="00B96E7A"/>
    <w:rsid w:val="00BA5829"/>
    <w:rsid w:val="00BB46F1"/>
    <w:rsid w:val="00BB53DB"/>
    <w:rsid w:val="00BB7EFA"/>
    <w:rsid w:val="00BD0FB1"/>
    <w:rsid w:val="00BD7B43"/>
    <w:rsid w:val="00BF6FA1"/>
    <w:rsid w:val="00C01169"/>
    <w:rsid w:val="00C06501"/>
    <w:rsid w:val="00C074E9"/>
    <w:rsid w:val="00C16C5A"/>
    <w:rsid w:val="00C3015D"/>
    <w:rsid w:val="00C409FE"/>
    <w:rsid w:val="00C41206"/>
    <w:rsid w:val="00C51152"/>
    <w:rsid w:val="00C55069"/>
    <w:rsid w:val="00C7049B"/>
    <w:rsid w:val="00C7171F"/>
    <w:rsid w:val="00CC00B4"/>
    <w:rsid w:val="00CC49EC"/>
    <w:rsid w:val="00CF284D"/>
    <w:rsid w:val="00D12F96"/>
    <w:rsid w:val="00D2266D"/>
    <w:rsid w:val="00D403F9"/>
    <w:rsid w:val="00D7130D"/>
    <w:rsid w:val="00D97483"/>
    <w:rsid w:val="00DA415C"/>
    <w:rsid w:val="00DA78BE"/>
    <w:rsid w:val="00DB2F92"/>
    <w:rsid w:val="00DC4A8D"/>
    <w:rsid w:val="00DD2362"/>
    <w:rsid w:val="00DF1991"/>
    <w:rsid w:val="00DF62A3"/>
    <w:rsid w:val="00E178DD"/>
    <w:rsid w:val="00E4224B"/>
    <w:rsid w:val="00E50368"/>
    <w:rsid w:val="00E70D32"/>
    <w:rsid w:val="00E77413"/>
    <w:rsid w:val="00E87183"/>
    <w:rsid w:val="00E94DCE"/>
    <w:rsid w:val="00EA7319"/>
    <w:rsid w:val="00EB5F5B"/>
    <w:rsid w:val="00EE083F"/>
    <w:rsid w:val="00EE6BDB"/>
    <w:rsid w:val="00F0626C"/>
    <w:rsid w:val="00F22FD6"/>
    <w:rsid w:val="00F276D2"/>
    <w:rsid w:val="00F41BAD"/>
    <w:rsid w:val="00F81D3C"/>
    <w:rsid w:val="00F85A31"/>
    <w:rsid w:val="00F90C3A"/>
    <w:rsid w:val="00F96E3A"/>
    <w:rsid w:val="00FA0B8E"/>
    <w:rsid w:val="00FA43B9"/>
    <w:rsid w:val="00FB1604"/>
    <w:rsid w:val="00FB438D"/>
    <w:rsid w:val="00FD2205"/>
    <w:rsid w:val="00FE245A"/>
    <w:rsid w:val="07141552"/>
    <w:rsid w:val="0BA07F52"/>
    <w:rsid w:val="0BF51BB0"/>
    <w:rsid w:val="0FAC145A"/>
    <w:rsid w:val="10CF4D7F"/>
    <w:rsid w:val="19C71AF5"/>
    <w:rsid w:val="286D6EB9"/>
    <w:rsid w:val="2BCA19FC"/>
    <w:rsid w:val="2E112506"/>
    <w:rsid w:val="2EEF452F"/>
    <w:rsid w:val="3BB93F36"/>
    <w:rsid w:val="3C373186"/>
    <w:rsid w:val="3F52723D"/>
    <w:rsid w:val="40A75FDB"/>
    <w:rsid w:val="485B6111"/>
    <w:rsid w:val="4E090DD8"/>
    <w:rsid w:val="4E3641B7"/>
    <w:rsid w:val="4F9140DC"/>
    <w:rsid w:val="694644F3"/>
    <w:rsid w:val="6F145140"/>
    <w:rsid w:val="7EDB34F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8"/>
      <w:lang w:val="en-US" w:eastAsia="zh-CN" w:bidi="mn-Mong-CN"/>
    </w:rPr>
  </w:style>
  <w:style w:type="paragraph" w:styleId="3">
    <w:name w:val="heading 2"/>
    <w:basedOn w:val="1"/>
    <w:next w:val="1"/>
    <w:qFormat/>
    <w:uiPriority w:val="0"/>
    <w:pPr>
      <w:keepNext/>
      <w:keepLines/>
      <w:spacing w:before="20" w:after="20" w:line="500" w:lineRule="exact"/>
      <w:outlineLvl w:val="1"/>
    </w:pPr>
    <w:rPr>
      <w:rFonts w:ascii="宋体" w:hAnsi="宋体"/>
      <w:b/>
      <w:sz w:val="28"/>
    </w:rPr>
  </w:style>
  <w:style w:type="paragraph" w:styleId="2">
    <w:name w:val="heading 3"/>
    <w:basedOn w:val="1"/>
    <w:next w:val="1"/>
    <w:qFormat/>
    <w:uiPriority w:val="0"/>
    <w:pPr>
      <w:keepNext/>
      <w:outlineLvl w:val="2"/>
    </w:pPr>
    <w:rPr>
      <w:rFonts w:ascii="楷体_GB2312" w:hAnsi="宋体" w:eastAsia="黑体"/>
      <w:b/>
      <w:bCs/>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3"/>
    <w:qFormat/>
    <w:uiPriority w:val="0"/>
    <w:rPr>
      <w:rFonts w:ascii="宋体" w:hAnsi="Courier New" w:eastAsia="宋体" w:cs="Times New Roman"/>
      <w:szCs w:val="20"/>
      <w:lang w:bidi="ar-SA"/>
    </w:rPr>
  </w:style>
  <w:style w:type="paragraph" w:styleId="5">
    <w:name w:val="Balloon Text"/>
    <w:basedOn w:val="1"/>
    <w:link w:val="16"/>
    <w:semiHidden/>
    <w:unhideWhenUsed/>
    <w:qFormat/>
    <w:uiPriority w:val="99"/>
    <w:rPr>
      <w:sz w:val="18"/>
      <w:szCs w:val="22"/>
    </w:rPr>
  </w:style>
  <w:style w:type="paragraph" w:styleId="6">
    <w:name w:val="footer"/>
    <w:basedOn w:val="1"/>
    <w:link w:val="15"/>
    <w:unhideWhenUsed/>
    <w:qFormat/>
    <w:uiPriority w:val="99"/>
    <w:pPr>
      <w:tabs>
        <w:tab w:val="center" w:pos="4153"/>
        <w:tab w:val="right" w:pos="8306"/>
      </w:tabs>
      <w:snapToGrid w:val="0"/>
      <w:jc w:val="left"/>
    </w:pPr>
    <w:rPr>
      <w:sz w:val="18"/>
      <w:szCs w:val="22"/>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2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0"/>
    <w:pPr>
      <w:ind w:firstLine="420" w:firstLineChars="200"/>
    </w:pPr>
  </w:style>
  <w:style w:type="character" w:customStyle="1" w:styleId="12">
    <w:name w:val="纯文本 Char"/>
    <w:basedOn w:val="10"/>
    <w:semiHidden/>
    <w:qFormat/>
    <w:uiPriority w:val="99"/>
    <w:rPr>
      <w:rFonts w:ascii="宋体" w:hAnsi="Courier New" w:eastAsia="宋体" w:cs="Courier New"/>
      <w:szCs w:val="26"/>
    </w:rPr>
  </w:style>
  <w:style w:type="character" w:customStyle="1" w:styleId="13">
    <w:name w:val="纯文本 字符"/>
    <w:basedOn w:val="10"/>
    <w:link w:val="4"/>
    <w:qFormat/>
    <w:locked/>
    <w:uiPriority w:val="0"/>
    <w:rPr>
      <w:rFonts w:ascii="宋体" w:hAnsi="Courier New" w:eastAsia="宋体" w:cs="Times New Roman"/>
      <w:szCs w:val="20"/>
      <w:lang w:bidi="ar-SA"/>
    </w:rPr>
  </w:style>
  <w:style w:type="character" w:customStyle="1" w:styleId="14">
    <w:name w:val="页眉 字符"/>
    <w:basedOn w:val="10"/>
    <w:link w:val="7"/>
    <w:qFormat/>
    <w:uiPriority w:val="99"/>
    <w:rPr>
      <w:sz w:val="18"/>
      <w:szCs w:val="22"/>
    </w:rPr>
  </w:style>
  <w:style w:type="character" w:customStyle="1" w:styleId="15">
    <w:name w:val="页脚 字符"/>
    <w:basedOn w:val="10"/>
    <w:link w:val="6"/>
    <w:qFormat/>
    <w:uiPriority w:val="99"/>
    <w:rPr>
      <w:sz w:val="18"/>
      <w:szCs w:val="22"/>
    </w:rPr>
  </w:style>
  <w:style w:type="character" w:customStyle="1" w:styleId="16">
    <w:name w:val="批注框文本 字符"/>
    <w:basedOn w:val="10"/>
    <w:link w:val="5"/>
    <w:semiHidden/>
    <w:qFormat/>
    <w:uiPriority w:val="99"/>
    <w:rPr>
      <w:sz w:val="18"/>
      <w:szCs w:val="22"/>
    </w:rPr>
  </w:style>
  <w:style w:type="paragraph" w:customStyle="1" w:styleId="17">
    <w:name w:val="_Style 14"/>
    <w:basedOn w:val="1"/>
    <w:next w:val="11"/>
    <w:qFormat/>
    <w:uiPriority w:val="34"/>
    <w:pPr>
      <w:ind w:firstLine="420" w:firstLineChars="200"/>
    </w:pPr>
    <w:rPr>
      <w:rFonts w:ascii="Calibri" w:hAnsi="Calibri" w:eastAsia="宋体" w:cs="Times New Roman"/>
      <w:szCs w:val="22"/>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E9A16-4BDA-4599-9B2A-C3A64B153E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1077</Words>
  <Characters>6139</Characters>
  <Lines>51</Lines>
  <Paragraphs>14</Paragraphs>
  <TotalTime>0</TotalTime>
  <ScaleCrop>false</ScaleCrop>
  <LinksUpToDate>false</LinksUpToDate>
  <CharactersWithSpaces>7202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2020-03-27T01:21:00Z</dcterms:created>
  <dc:creator>李伟</dc:creator>
  <cp:lastModifiedBy>张济斌</cp:lastModifiedBy>
  <cp:lastPrinted>2022-07-14T02:38:00Z</cp:lastPrinted>
  <dcterms:modified xsi:type="dcterms:W3CDTF">2022-08-26T04:14:19Z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C2D92C8B6C8446538AD896CA6573B8B4</vt:lpwstr>
  </property>
</Properties>
</file>