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</w:p>
    <w:tbl>
      <w:tblPr>
        <w:tblStyle w:val="4"/>
        <w:tblpPr w:leftFromText="180" w:rightFromText="180" w:vertAnchor="page" w:horzAnchor="margin" w:tblpX="178" w:tblpY="1494"/>
        <w:tblW w:w="83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905"/>
        <w:gridCol w:w="4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tblHeader/>
        </w:trPr>
        <w:tc>
          <w:tcPr>
            <w:tcW w:w="832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附件</w:t>
            </w:r>
          </w:p>
          <w:p>
            <w:pPr>
              <w:widowControl/>
              <w:spacing w:line="594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594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广东省特种设备检测研究院</w:t>
            </w:r>
          </w:p>
          <w:p>
            <w:pPr>
              <w:widowControl/>
              <w:spacing w:line="594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电梯型式试验与委托业务收费标准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（单位：人民币）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  <w:t>类别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  <w:t>品种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  <w:t>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型式试验（整机）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电梯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8700元/台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自动扶梯/自动人行道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6500元/台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杂物电梯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3600元/台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补充试验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1000元/台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tblHeader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型式试验（安全保护装置与主要部件）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限速器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4300元/个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瞬时式安全钳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2200元/对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渐进式安全钳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6500元/对，覆盖13000元/套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耗能型缓冲器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2900元/个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蓄能型缓冲器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2200元/个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非线性缓冲器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8000元/个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门锁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单电压：4700元/套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双电压：6500元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上行超速保护装置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7500元/台，覆盖15000元/套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含电子元件的安全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电路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5800元/块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可编程电子安全系统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58000</w:t>
            </w:r>
            <w:bookmarkStart w:id="0" w:name="OLE_LINK1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~</w:t>
            </w:r>
            <w:bookmarkEnd w:id="0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150000元/套（根据功能数量和复杂程度确定）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可编程电子安全系统一致性核查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10000~25000元/套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限速切断阀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3600元/个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UCMP制停子系统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7500元/台，覆盖15000元/套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钢丝绳绳头组合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870元/套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非钢丝绳绳头组合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2000元/套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控制柜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3600元/套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层门、玻璃轿门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宽度覆盖：3900元/套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单一宽度：2900元/套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轿壁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2900元/套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曳引驱动主机、自动扶梯与自动人行道驱动主机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6500元/台（不含制动器可靠性）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杂物电梯驱动主机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3500元/台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梯级或踏板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17400元/只，8700元/只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（不含扭转试验）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承载面板防滑性能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试验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5000元/套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滚轮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8000元/套，5000元/套（不含水解试验）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链条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1500元/根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tblHeader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bookmarkStart w:id="1" w:name="OLE_LINK2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委托业务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委托业务</w:t>
            </w:r>
            <w:bookmarkEnd w:id="1"/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英文报告、证书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500元/份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制动器可靠性试验（GB/T 24478）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3500元/套（200万次），追加试验1200元/100万次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电梯能量性能测试（ISO 25475系列、GB/T 30559系列）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9000元/台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电梯能量性能测试（VDI 4707）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8000元/台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围裙板受力变形测试（GB 16899）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2000元/点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重载型扶梯梯级（T/CEA 301、T/CAMET 05006）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50000元/套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层门耐火测试（1小时/2小时）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20000/25000元/套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梯级燃烧性能等级测试（GB 8624、EN 115、ISO 11925-2、EN 13823）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8000/套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家用电梯（GB/T 21739）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10000元/台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IP等级试验（GB/T 4208）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4000元/台（套）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楼层板强度测试（TSG T7007）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2000元/块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桁架挠度测试（GB 16899）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5000元/套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自动救援装置（GB/T 40081）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9800元/套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自动救援装置（TSG T7007）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4000元/套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分体式能量回馈装置（GB/T 32271）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9800元/套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分体式能量回馈装置（TSG T7007）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4000元/套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电梯物联网企业应用平台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（GB/T 24476）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4000元/套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电梯物联网监测终端（GB/T 42616）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12000元/套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EMC控制柜（GB/T 24807、GB/T 24808）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20000元/台（不包整改）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EMC整机（GB/T 24807、GB/T 24808）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30000元/台（不包整改）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EMC整机+控制柜（GB/T 24807、GB/T 24808）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38000元/台（不包整改）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电梯电动机能效测试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4000元/台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围裙板摩擦系数（EN 115、EN 16165）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3000元/套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盐雾试验（GB/T 2423.17）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2000/套/天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氙灯加速老化试验（GB/T 16422.2）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2000/套/天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荧光紫外灯加速老化试验（GB/T 16422.3）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2000/套/天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恒定湿热试验（GB/T 2423.3）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2000/套/天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tblHeader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温度变化试验（GB/T 2423.22）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2000/套/天</w:t>
            </w:r>
          </w:p>
        </w:tc>
      </w:tr>
    </w:tbl>
    <w:p>
      <w:pPr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ascii="Times New Roman" w:hAnsi="Times New Roman" w:cs="Times New Roman"/>
                    <w:sz w:val="24"/>
                    <w:szCs w:val="36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36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36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36"/>
                  </w:rPr>
                  <w:t>- 5 -</w:t>
                </w:r>
                <w:r>
                  <w:rPr>
                    <w:rFonts w:ascii="Times New Roman" w:hAnsi="Times New Roman" w:cs="Times New Roman"/>
                    <w:sz w:val="24"/>
                    <w:szCs w:val="36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B9F"/>
    <w:rsid w:val="001457AC"/>
    <w:rsid w:val="001F2C43"/>
    <w:rsid w:val="00251033"/>
    <w:rsid w:val="00256692"/>
    <w:rsid w:val="003D6A08"/>
    <w:rsid w:val="00431500"/>
    <w:rsid w:val="005456AE"/>
    <w:rsid w:val="0074148C"/>
    <w:rsid w:val="007B4540"/>
    <w:rsid w:val="0093113F"/>
    <w:rsid w:val="00C73912"/>
    <w:rsid w:val="00CD2B9F"/>
    <w:rsid w:val="00D95EFB"/>
    <w:rsid w:val="00DB7DC4"/>
    <w:rsid w:val="48FB7404"/>
    <w:rsid w:val="4CEA7704"/>
    <w:rsid w:val="79D3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9B8559-93F8-4FD5-9080-1516489F9A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268</Words>
  <Characters>1528</Characters>
  <Lines>12</Lines>
  <Paragraphs>3</Paragraphs>
  <TotalTime>1</TotalTime>
  <ScaleCrop>false</ScaleCrop>
  <LinksUpToDate>false</LinksUpToDate>
  <CharactersWithSpaces>1793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2025-08-29T02:30:00Z</dcterms:created>
  <dc:creator>李欣欣</dc:creator>
  <cp:lastModifiedBy>赵洁活</cp:lastModifiedBy>
  <dcterms:modified xsi:type="dcterms:W3CDTF">2025-09-01T02:01:01Z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B381AD3F94C84AA88C863197489283A1</vt:lpwstr>
  </property>
</Properties>
</file>